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CD" w:rsidRPr="006B76C0" w:rsidRDefault="006B76C0" w:rsidP="006B76C0">
      <w:pPr>
        <w:spacing w:before="100" w:beforeAutospacing="1" w:after="24"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ТЕМА: «</w:t>
      </w:r>
      <w:r w:rsidR="00E12F7F" w:rsidRPr="006B76C0">
        <w:rPr>
          <w:rFonts w:ascii="Times New Roman" w:eastAsia="Times New Roman" w:hAnsi="Times New Roman" w:cs="Times New Roman"/>
          <w:b/>
          <w:sz w:val="32"/>
          <w:szCs w:val="32"/>
          <w:lang w:eastAsia="uk-UA"/>
        </w:rPr>
        <w:t>Зах</w:t>
      </w:r>
      <w:r w:rsidR="00B172F0" w:rsidRPr="006B76C0">
        <w:rPr>
          <w:rFonts w:ascii="Times New Roman" w:eastAsia="Times New Roman" w:hAnsi="Times New Roman" w:cs="Times New Roman"/>
          <w:b/>
          <w:sz w:val="32"/>
          <w:szCs w:val="32"/>
          <w:lang w:eastAsia="uk-UA"/>
        </w:rPr>
        <w:t>и</w:t>
      </w:r>
      <w:r w:rsidR="00E12F7F" w:rsidRPr="006B76C0">
        <w:rPr>
          <w:rFonts w:ascii="Times New Roman" w:eastAsia="Times New Roman" w:hAnsi="Times New Roman" w:cs="Times New Roman"/>
          <w:b/>
          <w:sz w:val="32"/>
          <w:szCs w:val="32"/>
          <w:lang w:eastAsia="uk-UA"/>
        </w:rPr>
        <w:t>ст дітей від шкідливого впливу аудіовізуальної інформації</w:t>
      </w:r>
      <w:r>
        <w:rPr>
          <w:rFonts w:ascii="Times New Roman" w:eastAsia="Times New Roman" w:hAnsi="Times New Roman" w:cs="Times New Roman"/>
          <w:b/>
          <w:sz w:val="32"/>
          <w:szCs w:val="32"/>
          <w:lang w:eastAsia="uk-UA"/>
        </w:rPr>
        <w:t>»</w:t>
      </w:r>
    </w:p>
    <w:p w:rsidR="00422A76" w:rsidRPr="00422A76" w:rsidRDefault="00422A76" w:rsidP="00422A76">
      <w:pPr>
        <w:spacing w:before="240" w:after="60" w:line="240" w:lineRule="auto"/>
        <w:jc w:val="center"/>
        <w:outlineLvl w:val="1"/>
        <w:rPr>
          <w:rFonts w:ascii="Times New Roman" w:eastAsia="Times New Roman" w:hAnsi="Times New Roman" w:cs="Times New Roman"/>
          <w:sz w:val="28"/>
          <w:szCs w:val="28"/>
          <w:lang w:eastAsia="uk-UA"/>
        </w:rPr>
      </w:pPr>
      <w:r w:rsidRPr="00422A76">
        <w:rPr>
          <w:rFonts w:ascii="Times New Roman" w:eastAsia="Times New Roman" w:hAnsi="Times New Roman" w:cs="Times New Roman"/>
          <w:sz w:val="28"/>
          <w:szCs w:val="28"/>
          <w:lang w:eastAsia="uk-UA"/>
        </w:rPr>
        <w:t>Зміст</w:t>
      </w:r>
    </w:p>
    <w:p w:rsidR="00422A76" w:rsidRPr="0092064C" w:rsidRDefault="00422A76" w:rsidP="00422A76">
      <w:pPr>
        <w:numPr>
          <w:ilvl w:val="0"/>
          <w:numId w:val="1"/>
        </w:numPr>
        <w:spacing w:before="100" w:beforeAutospacing="1" w:after="24" w:line="240" w:lineRule="auto"/>
        <w:ind w:left="0"/>
        <w:rPr>
          <w:rFonts w:ascii="Times New Roman" w:eastAsia="Times New Roman" w:hAnsi="Times New Roman" w:cs="Times New Roman"/>
          <w:sz w:val="28"/>
          <w:szCs w:val="28"/>
          <w:lang w:eastAsia="uk-UA"/>
        </w:rPr>
      </w:pPr>
      <w:hyperlink r:id="rId6" w:anchor=".D0.9D.D0.BE.D0.BC.D0.B0.D1.82.D0.B8.D0.B2.D0.BD.D0.B0_.D0.B1.D0.B0.D0.B7.D0.B0" w:history="1">
        <w:r w:rsidRPr="0092064C">
          <w:rPr>
            <w:rFonts w:ascii="Times New Roman" w:eastAsia="Times New Roman" w:hAnsi="Times New Roman" w:cs="Times New Roman"/>
            <w:sz w:val="28"/>
            <w:szCs w:val="28"/>
            <w:lang w:eastAsia="uk-UA"/>
          </w:rPr>
          <w:t>Но</w:t>
        </w:r>
        <w:r w:rsidR="00374276">
          <w:rPr>
            <w:rFonts w:ascii="Times New Roman" w:eastAsia="Times New Roman" w:hAnsi="Times New Roman" w:cs="Times New Roman"/>
            <w:sz w:val="28"/>
            <w:szCs w:val="28"/>
            <w:lang w:eastAsia="uk-UA"/>
          </w:rPr>
          <w:t>р</w:t>
        </w:r>
        <w:r w:rsidRPr="0092064C">
          <w:rPr>
            <w:rFonts w:ascii="Times New Roman" w:eastAsia="Times New Roman" w:hAnsi="Times New Roman" w:cs="Times New Roman"/>
            <w:sz w:val="28"/>
            <w:szCs w:val="28"/>
            <w:lang w:eastAsia="uk-UA"/>
          </w:rPr>
          <w:t>мативна база</w:t>
        </w:r>
      </w:hyperlink>
    </w:p>
    <w:p w:rsidR="00617885" w:rsidRPr="0092064C" w:rsidRDefault="00617885" w:rsidP="00422A76">
      <w:pPr>
        <w:numPr>
          <w:ilvl w:val="0"/>
          <w:numId w:val="1"/>
        </w:numPr>
        <w:spacing w:before="100" w:beforeAutospacing="1" w:after="24" w:line="240" w:lineRule="auto"/>
        <w:ind w:left="0"/>
        <w:rPr>
          <w:rFonts w:ascii="Times New Roman" w:eastAsia="Times New Roman" w:hAnsi="Times New Roman" w:cs="Times New Roman"/>
          <w:sz w:val="28"/>
          <w:szCs w:val="28"/>
          <w:lang w:eastAsia="uk-UA"/>
        </w:rPr>
      </w:pPr>
      <w:r w:rsidRPr="0092064C">
        <w:rPr>
          <w:rFonts w:ascii="Times New Roman" w:eastAsia="Times New Roman" w:hAnsi="Times New Roman" w:cs="Times New Roman"/>
          <w:sz w:val="28"/>
          <w:szCs w:val="28"/>
          <w:lang w:eastAsia="uk-UA"/>
        </w:rPr>
        <w:t>Загальна інформація</w:t>
      </w:r>
    </w:p>
    <w:p w:rsidR="00471A53" w:rsidRPr="00374276" w:rsidRDefault="00617885" w:rsidP="00422A76">
      <w:pPr>
        <w:numPr>
          <w:ilvl w:val="0"/>
          <w:numId w:val="1"/>
        </w:numPr>
        <w:spacing w:before="100" w:beforeAutospacing="1" w:after="24" w:line="240" w:lineRule="auto"/>
        <w:ind w:left="0"/>
        <w:rPr>
          <w:rFonts w:ascii="Times New Roman" w:eastAsia="Times New Roman" w:hAnsi="Times New Roman" w:cs="Times New Roman"/>
          <w:sz w:val="28"/>
          <w:szCs w:val="28"/>
          <w:lang w:eastAsia="uk-UA"/>
        </w:rPr>
      </w:pPr>
      <w:r w:rsidRPr="0092064C">
        <w:rPr>
          <w:rFonts w:ascii="Times New Roman" w:hAnsi="Times New Roman" w:cs="Times New Roman"/>
          <w:sz w:val="28"/>
          <w:szCs w:val="28"/>
        </w:rPr>
        <w:t xml:space="preserve">Захист </w:t>
      </w:r>
      <w:r w:rsidR="00471A53" w:rsidRPr="0092064C">
        <w:rPr>
          <w:rFonts w:ascii="Times New Roman" w:hAnsi="Times New Roman" w:cs="Times New Roman"/>
          <w:sz w:val="28"/>
          <w:szCs w:val="28"/>
        </w:rPr>
        <w:t>морального та фізичного життя неповнолітніх</w:t>
      </w:r>
    </w:p>
    <w:p w:rsidR="00374276" w:rsidRPr="0092064C" w:rsidRDefault="00374276" w:rsidP="00422A76">
      <w:pPr>
        <w:numPr>
          <w:ilvl w:val="0"/>
          <w:numId w:val="1"/>
        </w:numPr>
        <w:spacing w:before="100" w:beforeAutospacing="1" w:after="24" w:line="240" w:lineRule="auto"/>
        <w:ind w:left="0"/>
        <w:rPr>
          <w:rFonts w:ascii="Times New Roman" w:eastAsia="Times New Roman" w:hAnsi="Times New Roman" w:cs="Times New Roman"/>
          <w:sz w:val="28"/>
          <w:szCs w:val="28"/>
          <w:lang w:eastAsia="uk-UA"/>
        </w:rPr>
      </w:pPr>
      <w:r w:rsidRPr="0092064C">
        <w:rPr>
          <w:rFonts w:ascii="Times New Roman" w:hAnsi="Times New Roman" w:cs="Times New Roman"/>
          <w:sz w:val="28"/>
          <w:szCs w:val="28"/>
        </w:rPr>
        <w:t>Часове обмеження трансляції телевізійних програм та передач</w:t>
      </w:r>
    </w:p>
    <w:p w:rsidR="00374276" w:rsidRPr="00AE1E49" w:rsidRDefault="00617885" w:rsidP="00374276">
      <w:pPr>
        <w:numPr>
          <w:ilvl w:val="0"/>
          <w:numId w:val="1"/>
        </w:numPr>
        <w:spacing w:before="100" w:beforeAutospacing="1" w:after="24" w:line="240" w:lineRule="auto"/>
        <w:ind w:left="0"/>
        <w:rPr>
          <w:rFonts w:ascii="Times New Roman" w:eastAsia="Times New Roman" w:hAnsi="Times New Roman" w:cs="Times New Roman"/>
          <w:sz w:val="28"/>
          <w:szCs w:val="28"/>
          <w:lang w:eastAsia="uk-UA"/>
        </w:rPr>
      </w:pPr>
      <w:r w:rsidRPr="00AE1E49">
        <w:rPr>
          <w:rFonts w:ascii="Times New Roman" w:hAnsi="Times New Roman" w:cs="Times New Roman"/>
          <w:sz w:val="28"/>
          <w:szCs w:val="28"/>
        </w:rPr>
        <w:t>Безпечний інформаційний простір для дітей та підліт</w:t>
      </w:r>
      <w:r w:rsidR="00AE1E49" w:rsidRPr="00AE1E49">
        <w:rPr>
          <w:rFonts w:ascii="Times New Roman" w:hAnsi="Times New Roman" w:cs="Times New Roman"/>
          <w:sz w:val="28"/>
          <w:szCs w:val="28"/>
        </w:rPr>
        <w:t>ків</w:t>
      </w:r>
    </w:p>
    <w:p w:rsidR="00AE1E49" w:rsidRPr="006B76C0" w:rsidRDefault="00617885" w:rsidP="006B76C0">
      <w:pPr>
        <w:pStyle w:val="a5"/>
        <w:numPr>
          <w:ilvl w:val="0"/>
          <w:numId w:val="1"/>
        </w:numPr>
        <w:spacing w:after="0"/>
        <w:rPr>
          <w:rFonts w:ascii="Times New Roman" w:hAnsi="Times New Roman" w:cs="Times New Roman"/>
          <w:sz w:val="28"/>
          <w:szCs w:val="28"/>
        </w:rPr>
      </w:pPr>
      <w:r w:rsidRPr="006B76C0">
        <w:rPr>
          <w:rFonts w:ascii="Times New Roman" w:eastAsia="Times New Roman" w:hAnsi="Times New Roman" w:cs="Times New Roman"/>
          <w:sz w:val="28"/>
          <w:szCs w:val="28"/>
          <w:lang w:eastAsia="uk-UA"/>
        </w:rPr>
        <w:t xml:space="preserve">Рекомендації для батьків </w:t>
      </w:r>
      <w:r w:rsidR="0092064C" w:rsidRPr="006B76C0">
        <w:rPr>
          <w:rFonts w:ascii="Times New Roman" w:hAnsi="Times New Roman" w:cs="Times New Roman"/>
          <w:sz w:val="28"/>
          <w:szCs w:val="28"/>
        </w:rPr>
        <w:t>для забезпечення права дітей та підлітків на безпечний інформаційний простір</w:t>
      </w:r>
    </w:p>
    <w:p w:rsidR="00374276" w:rsidRPr="006B76C0" w:rsidRDefault="00374276" w:rsidP="006B76C0">
      <w:pPr>
        <w:pStyle w:val="a5"/>
        <w:numPr>
          <w:ilvl w:val="0"/>
          <w:numId w:val="1"/>
        </w:numPr>
        <w:spacing w:after="0"/>
        <w:rPr>
          <w:rFonts w:ascii="Times New Roman" w:hAnsi="Times New Roman" w:cs="Times New Roman"/>
          <w:sz w:val="28"/>
          <w:szCs w:val="28"/>
        </w:rPr>
      </w:pPr>
      <w:r w:rsidRPr="006B76C0">
        <w:rPr>
          <w:rFonts w:ascii="Times New Roman" w:hAnsi="Times New Roman" w:cs="Times New Roman"/>
          <w:sz w:val="28"/>
          <w:szCs w:val="28"/>
        </w:rPr>
        <w:t xml:space="preserve">Перелік </w:t>
      </w:r>
      <w:proofErr w:type="spellStart"/>
      <w:r w:rsidRPr="006B76C0">
        <w:rPr>
          <w:rFonts w:ascii="Times New Roman" w:hAnsi="Times New Roman" w:cs="Times New Roman"/>
          <w:sz w:val="28"/>
          <w:szCs w:val="28"/>
        </w:rPr>
        <w:t>онлайн-ресурсів</w:t>
      </w:r>
      <w:proofErr w:type="spellEnd"/>
      <w:r w:rsidRPr="006B76C0">
        <w:rPr>
          <w:rFonts w:ascii="Times New Roman" w:hAnsi="Times New Roman" w:cs="Times New Roman"/>
          <w:sz w:val="28"/>
          <w:szCs w:val="28"/>
        </w:rPr>
        <w:t>, рекомендованих для дітей</w:t>
      </w:r>
    </w:p>
    <w:p w:rsidR="00374276" w:rsidRPr="00374276" w:rsidRDefault="00374276" w:rsidP="00374276">
      <w:pPr>
        <w:pStyle w:val="2"/>
        <w:shd w:val="clear" w:color="auto" w:fill="FFFFFF"/>
        <w:spacing w:before="0" w:beforeAutospacing="0" w:after="225" w:afterAutospacing="0" w:line="540" w:lineRule="atLeast"/>
        <w:textAlignment w:val="baseline"/>
        <w:rPr>
          <w:b w:val="0"/>
          <w:bCs w:val="0"/>
          <w:sz w:val="28"/>
          <w:szCs w:val="28"/>
        </w:rPr>
      </w:pPr>
      <w:r>
        <w:rPr>
          <w:b w:val="0"/>
          <w:bCs w:val="0"/>
          <w:sz w:val="28"/>
          <w:szCs w:val="28"/>
        </w:rPr>
        <w:t xml:space="preserve"> </w:t>
      </w:r>
    </w:p>
    <w:p w:rsidR="00AE1E49" w:rsidRPr="00AE1E49" w:rsidRDefault="00AE1E49" w:rsidP="00AE1E49">
      <w:pPr>
        <w:spacing w:before="100" w:beforeAutospacing="1" w:after="24" w:line="240" w:lineRule="auto"/>
        <w:rPr>
          <w:rFonts w:ascii="Times New Roman" w:eastAsia="Times New Roman" w:hAnsi="Times New Roman" w:cs="Times New Roman"/>
          <w:b/>
          <w:sz w:val="28"/>
          <w:szCs w:val="28"/>
          <w:u w:val="single"/>
          <w:lang w:eastAsia="uk-UA"/>
        </w:rPr>
      </w:pPr>
      <w:hyperlink r:id="rId7" w:anchor=".D0.9D.D0.BE.D0.BC.D0.B0.D1.82.D0.B8.D0.B2.D0.BD.D0.B0_.D0.B1.D0.B0.D0.B7.D0.B0" w:history="1">
        <w:r w:rsidRPr="00AE1E49">
          <w:rPr>
            <w:rFonts w:ascii="Times New Roman" w:eastAsia="Times New Roman" w:hAnsi="Times New Roman" w:cs="Times New Roman"/>
            <w:b/>
            <w:sz w:val="28"/>
            <w:szCs w:val="28"/>
            <w:u w:val="single"/>
            <w:lang w:eastAsia="uk-UA"/>
          </w:rPr>
          <w:t>Нормативна база</w:t>
        </w:r>
      </w:hyperlink>
    </w:p>
    <w:p w:rsidR="00AE1E49" w:rsidRPr="00AE1E49" w:rsidRDefault="00B172F0" w:rsidP="00AE1E49">
      <w:pPr>
        <w:pStyle w:val="a5"/>
        <w:numPr>
          <w:ilvl w:val="0"/>
          <w:numId w:val="4"/>
        </w:numPr>
        <w:spacing w:after="0" w:line="240" w:lineRule="auto"/>
        <w:rPr>
          <w:rFonts w:ascii="Times New Roman" w:hAnsi="Times New Roman" w:cs="Times New Roman"/>
          <w:b/>
          <w:color w:val="444950"/>
          <w:sz w:val="28"/>
          <w:szCs w:val="28"/>
          <w:shd w:val="clear" w:color="auto" w:fill="F1F0F0"/>
        </w:rPr>
      </w:pPr>
      <w:r w:rsidRPr="00AE1E49">
        <w:rPr>
          <w:rFonts w:ascii="Times New Roman" w:eastAsia="Times New Roman" w:hAnsi="Times New Roman" w:cs="Times New Roman"/>
          <w:bCs/>
          <w:color w:val="000000"/>
          <w:sz w:val="28"/>
          <w:szCs w:val="28"/>
          <w:lang w:eastAsia="uk-UA"/>
        </w:rPr>
        <w:t>Конституція</w:t>
      </w:r>
      <w:r w:rsidRPr="00AE1E49">
        <w:rPr>
          <w:rFonts w:ascii="Times New Roman" w:hAnsi="Times New Roman" w:cs="Times New Roman"/>
          <w:color w:val="444950"/>
          <w:sz w:val="28"/>
          <w:szCs w:val="28"/>
          <w:shd w:val="clear" w:color="auto" w:fill="F1F0F0"/>
        </w:rPr>
        <w:t xml:space="preserve"> </w:t>
      </w:r>
      <w:r w:rsidR="006E4F9C" w:rsidRPr="00AE1E49">
        <w:rPr>
          <w:rFonts w:ascii="Times New Roman" w:eastAsia="Times New Roman" w:hAnsi="Times New Roman" w:cs="Times New Roman"/>
          <w:bCs/>
          <w:color w:val="000000"/>
          <w:sz w:val="28"/>
          <w:szCs w:val="28"/>
          <w:lang w:eastAsia="uk-UA"/>
        </w:rPr>
        <w:t>У</w:t>
      </w:r>
      <w:r w:rsidRPr="00AE1E49">
        <w:rPr>
          <w:rFonts w:ascii="Times New Roman" w:eastAsia="Times New Roman" w:hAnsi="Times New Roman" w:cs="Times New Roman"/>
          <w:bCs/>
          <w:color w:val="000000"/>
          <w:sz w:val="28"/>
          <w:szCs w:val="28"/>
          <w:lang w:eastAsia="uk-UA"/>
        </w:rPr>
        <w:t>країни</w:t>
      </w:r>
      <w:r w:rsidR="00AE1E49" w:rsidRPr="00AE1E49">
        <w:rPr>
          <w:rFonts w:ascii="Times New Roman" w:eastAsia="Times New Roman" w:hAnsi="Times New Roman" w:cs="Times New Roman"/>
          <w:bCs/>
          <w:color w:val="000000"/>
          <w:sz w:val="28"/>
          <w:szCs w:val="28"/>
          <w:lang w:eastAsia="uk-UA"/>
        </w:rPr>
        <w:t>/</w:t>
      </w:r>
      <w:r w:rsidR="00AE1E49" w:rsidRPr="00AE1E49">
        <w:t xml:space="preserve"> </w:t>
      </w:r>
      <w:hyperlink r:id="rId8" w:history="1">
        <w:r w:rsidR="00AE1E49">
          <w:rPr>
            <w:rStyle w:val="a3"/>
          </w:rPr>
          <w:t>https://zakon.rada.gov.ua/laws/show/254%D0%BA/96-%D0%B2%D1%80</w:t>
        </w:r>
      </w:hyperlink>
    </w:p>
    <w:p w:rsidR="0092064C" w:rsidRPr="00AE1E49" w:rsidRDefault="0092064C" w:rsidP="00AE1E49">
      <w:pPr>
        <w:pStyle w:val="a5"/>
        <w:numPr>
          <w:ilvl w:val="0"/>
          <w:numId w:val="4"/>
        </w:numPr>
        <w:spacing w:after="0" w:line="240" w:lineRule="auto"/>
        <w:rPr>
          <w:rFonts w:ascii="Times New Roman" w:hAnsi="Times New Roman" w:cs="Times New Roman"/>
          <w:b/>
          <w:color w:val="444950"/>
          <w:sz w:val="28"/>
          <w:szCs w:val="28"/>
          <w:shd w:val="clear" w:color="auto" w:fill="F1F0F0"/>
        </w:rPr>
      </w:pPr>
      <w:r w:rsidRPr="00AE1E49">
        <w:rPr>
          <w:rFonts w:ascii="Times New Roman" w:eastAsia="Times New Roman" w:hAnsi="Times New Roman" w:cs="Times New Roman"/>
          <w:bCs/>
          <w:color w:val="000000"/>
          <w:sz w:val="28"/>
          <w:szCs w:val="28"/>
          <w:lang w:eastAsia="uk-UA"/>
        </w:rPr>
        <w:t>Закон України «Про охорону дитинства</w:t>
      </w:r>
      <w:r w:rsidRPr="00AE1E49">
        <w:rPr>
          <w:rFonts w:ascii="Times New Roman" w:eastAsia="Times New Roman" w:hAnsi="Times New Roman" w:cs="Times New Roman"/>
          <w:b/>
          <w:bCs/>
          <w:color w:val="000000"/>
          <w:sz w:val="28"/>
          <w:szCs w:val="28"/>
          <w:lang w:eastAsia="uk-UA"/>
        </w:rPr>
        <w:t>»/</w:t>
      </w:r>
      <w:r w:rsidRPr="0092064C">
        <w:t xml:space="preserve"> </w:t>
      </w:r>
      <w:hyperlink r:id="rId9" w:history="1">
        <w:r>
          <w:rPr>
            <w:rStyle w:val="a3"/>
          </w:rPr>
          <w:t>https://zakon.rada.gov.ua/laws/show/2402-14</w:t>
        </w:r>
      </w:hyperlink>
    </w:p>
    <w:p w:rsidR="00B172F0" w:rsidRPr="00AE1E49" w:rsidRDefault="00B172F0" w:rsidP="00AE1E49">
      <w:pPr>
        <w:pStyle w:val="a5"/>
        <w:numPr>
          <w:ilvl w:val="0"/>
          <w:numId w:val="4"/>
        </w:numPr>
        <w:shd w:val="clear" w:color="auto" w:fill="FFFFFF"/>
        <w:spacing w:before="300" w:after="0" w:line="240" w:lineRule="auto"/>
        <w:ind w:right="450"/>
        <w:rPr>
          <w:rFonts w:ascii="Times New Roman" w:eastAsia="Times New Roman" w:hAnsi="Times New Roman" w:cs="Times New Roman"/>
          <w:bCs/>
          <w:color w:val="000000"/>
          <w:sz w:val="28"/>
          <w:szCs w:val="28"/>
          <w:lang w:eastAsia="uk-UA"/>
        </w:rPr>
      </w:pPr>
      <w:bookmarkStart w:id="0" w:name="n3"/>
      <w:bookmarkEnd w:id="0"/>
      <w:r w:rsidRPr="00AE1E49">
        <w:rPr>
          <w:rFonts w:ascii="Times New Roman" w:eastAsia="Times New Roman" w:hAnsi="Times New Roman" w:cs="Times New Roman"/>
          <w:bCs/>
          <w:color w:val="000000"/>
          <w:sz w:val="28"/>
          <w:szCs w:val="28"/>
          <w:lang w:eastAsia="uk-UA"/>
        </w:rPr>
        <w:t>Закон України «Про захист суспільної моралі</w:t>
      </w:r>
      <w:r w:rsidRPr="00AE1E49">
        <w:rPr>
          <w:rFonts w:ascii="Times New Roman" w:eastAsia="Times New Roman" w:hAnsi="Times New Roman" w:cs="Times New Roman"/>
          <w:b/>
          <w:bCs/>
          <w:color w:val="000000"/>
          <w:sz w:val="28"/>
          <w:szCs w:val="28"/>
          <w:lang w:eastAsia="uk-UA"/>
        </w:rPr>
        <w:t>»</w:t>
      </w:r>
      <w:r w:rsidR="006E4F9C" w:rsidRPr="00AE1E49">
        <w:rPr>
          <w:rFonts w:ascii="Times New Roman" w:eastAsia="Times New Roman" w:hAnsi="Times New Roman" w:cs="Times New Roman"/>
          <w:b/>
          <w:bCs/>
          <w:color w:val="000000"/>
          <w:sz w:val="28"/>
          <w:szCs w:val="28"/>
          <w:lang w:eastAsia="uk-UA"/>
        </w:rPr>
        <w:t>/</w:t>
      </w:r>
      <w:r w:rsidRPr="00AE1E49">
        <w:rPr>
          <w:rFonts w:ascii="Times New Roman" w:hAnsi="Times New Roman" w:cs="Times New Roman"/>
          <w:b/>
          <w:sz w:val="28"/>
          <w:szCs w:val="28"/>
        </w:rPr>
        <w:t xml:space="preserve"> </w:t>
      </w:r>
      <w:hyperlink r:id="rId10" w:history="1">
        <w:r w:rsidRPr="00AE1E49">
          <w:rPr>
            <w:rStyle w:val="a3"/>
            <w:rFonts w:ascii="Times New Roman" w:hAnsi="Times New Roman" w:cs="Times New Roman"/>
            <w:sz w:val="28"/>
            <w:szCs w:val="28"/>
          </w:rPr>
          <w:t>https://zakon.rada.gov.ua/laws/show/1296-15</w:t>
        </w:r>
      </w:hyperlink>
    </w:p>
    <w:p w:rsidR="00B172F0" w:rsidRPr="00AE1E49" w:rsidRDefault="00B172F0" w:rsidP="00AE1E49">
      <w:pPr>
        <w:pStyle w:val="a5"/>
        <w:numPr>
          <w:ilvl w:val="0"/>
          <w:numId w:val="4"/>
        </w:numPr>
        <w:shd w:val="clear" w:color="auto" w:fill="FFFFFF"/>
        <w:spacing w:before="300" w:after="0" w:line="240" w:lineRule="auto"/>
        <w:ind w:right="450"/>
        <w:rPr>
          <w:rFonts w:ascii="Times New Roman" w:hAnsi="Times New Roman" w:cs="Times New Roman"/>
          <w:sz w:val="28"/>
          <w:szCs w:val="28"/>
        </w:rPr>
      </w:pPr>
      <w:r w:rsidRPr="00AE1E49">
        <w:rPr>
          <w:rFonts w:ascii="Times New Roman" w:eastAsia="Times New Roman" w:hAnsi="Times New Roman" w:cs="Times New Roman"/>
          <w:bCs/>
          <w:color w:val="000000"/>
          <w:sz w:val="28"/>
          <w:szCs w:val="28"/>
          <w:lang w:eastAsia="uk-UA"/>
        </w:rPr>
        <w:t>Закон України «Про телебачення і радіомовлення»</w:t>
      </w:r>
      <w:r w:rsidRPr="00AE1E49">
        <w:rPr>
          <w:rFonts w:ascii="Times New Roman" w:hAnsi="Times New Roman" w:cs="Times New Roman"/>
          <w:b/>
          <w:sz w:val="28"/>
          <w:szCs w:val="28"/>
        </w:rPr>
        <w:t xml:space="preserve"> </w:t>
      </w:r>
      <w:r w:rsidR="006E4F9C" w:rsidRPr="00AE1E49">
        <w:rPr>
          <w:rFonts w:ascii="Times New Roman" w:hAnsi="Times New Roman" w:cs="Times New Roman"/>
          <w:sz w:val="28"/>
          <w:szCs w:val="28"/>
        </w:rPr>
        <w:t>/</w:t>
      </w:r>
      <w:proofErr w:type="spellStart"/>
      <w:r w:rsidRPr="00AE1E49">
        <w:rPr>
          <w:rFonts w:ascii="Times New Roman" w:hAnsi="Times New Roman" w:cs="Times New Roman"/>
          <w:sz w:val="28"/>
          <w:szCs w:val="28"/>
        </w:rPr>
        <w:fldChar w:fldCharType="begin"/>
      </w:r>
      <w:r w:rsidRPr="00AE1E49">
        <w:rPr>
          <w:rFonts w:ascii="Times New Roman" w:hAnsi="Times New Roman" w:cs="Times New Roman"/>
          <w:sz w:val="28"/>
          <w:szCs w:val="28"/>
        </w:rPr>
        <w:instrText xml:space="preserve"> HYPERLINK "https://zakon.rada.gov.ua/laws/show/3759-12" </w:instrText>
      </w:r>
      <w:r w:rsidRPr="00AE1E49">
        <w:rPr>
          <w:rFonts w:ascii="Times New Roman" w:hAnsi="Times New Roman" w:cs="Times New Roman"/>
          <w:sz w:val="28"/>
          <w:szCs w:val="28"/>
        </w:rPr>
        <w:fldChar w:fldCharType="separate"/>
      </w:r>
      <w:r w:rsidRPr="00AE1E49">
        <w:rPr>
          <w:rStyle w:val="a3"/>
          <w:rFonts w:ascii="Times New Roman" w:hAnsi="Times New Roman" w:cs="Times New Roman"/>
          <w:sz w:val="28"/>
          <w:szCs w:val="28"/>
        </w:rPr>
        <w:t>https</w:t>
      </w:r>
      <w:proofErr w:type="spellEnd"/>
      <w:r w:rsidRPr="00AE1E49">
        <w:rPr>
          <w:rStyle w:val="a3"/>
          <w:rFonts w:ascii="Times New Roman" w:hAnsi="Times New Roman" w:cs="Times New Roman"/>
          <w:sz w:val="28"/>
          <w:szCs w:val="28"/>
        </w:rPr>
        <w:t>://</w:t>
      </w:r>
      <w:proofErr w:type="spellStart"/>
      <w:r w:rsidRPr="00AE1E49">
        <w:rPr>
          <w:rStyle w:val="a3"/>
          <w:rFonts w:ascii="Times New Roman" w:hAnsi="Times New Roman" w:cs="Times New Roman"/>
          <w:sz w:val="28"/>
          <w:szCs w:val="28"/>
        </w:rPr>
        <w:t>zakon.rada.gov.ua</w:t>
      </w:r>
      <w:proofErr w:type="spellEnd"/>
      <w:r w:rsidRPr="00AE1E49">
        <w:rPr>
          <w:rStyle w:val="a3"/>
          <w:rFonts w:ascii="Times New Roman" w:hAnsi="Times New Roman" w:cs="Times New Roman"/>
          <w:sz w:val="28"/>
          <w:szCs w:val="28"/>
        </w:rPr>
        <w:t>/</w:t>
      </w:r>
      <w:proofErr w:type="spellStart"/>
      <w:r w:rsidRPr="00AE1E49">
        <w:rPr>
          <w:rStyle w:val="a3"/>
          <w:rFonts w:ascii="Times New Roman" w:hAnsi="Times New Roman" w:cs="Times New Roman"/>
          <w:sz w:val="28"/>
          <w:szCs w:val="28"/>
        </w:rPr>
        <w:t>laws</w:t>
      </w:r>
      <w:proofErr w:type="spellEnd"/>
      <w:r w:rsidRPr="00AE1E49">
        <w:rPr>
          <w:rStyle w:val="a3"/>
          <w:rFonts w:ascii="Times New Roman" w:hAnsi="Times New Roman" w:cs="Times New Roman"/>
          <w:sz w:val="28"/>
          <w:szCs w:val="28"/>
        </w:rPr>
        <w:t>/</w:t>
      </w:r>
      <w:proofErr w:type="spellStart"/>
      <w:r w:rsidRPr="00AE1E49">
        <w:rPr>
          <w:rStyle w:val="a3"/>
          <w:rFonts w:ascii="Times New Roman" w:hAnsi="Times New Roman" w:cs="Times New Roman"/>
          <w:sz w:val="28"/>
          <w:szCs w:val="28"/>
        </w:rPr>
        <w:t>show</w:t>
      </w:r>
      <w:proofErr w:type="spellEnd"/>
      <w:r w:rsidRPr="00AE1E49">
        <w:rPr>
          <w:rStyle w:val="a3"/>
          <w:rFonts w:ascii="Times New Roman" w:hAnsi="Times New Roman" w:cs="Times New Roman"/>
          <w:sz w:val="28"/>
          <w:szCs w:val="28"/>
        </w:rPr>
        <w:t>/3759-12</w:t>
      </w:r>
      <w:r w:rsidRPr="00AE1E49">
        <w:rPr>
          <w:rFonts w:ascii="Times New Roman" w:hAnsi="Times New Roman" w:cs="Times New Roman"/>
          <w:sz w:val="28"/>
          <w:szCs w:val="28"/>
        </w:rPr>
        <w:fldChar w:fldCharType="end"/>
      </w:r>
    </w:p>
    <w:p w:rsidR="00422A76" w:rsidRPr="00AE1E49" w:rsidRDefault="00422A76" w:rsidP="00AE1E49">
      <w:pPr>
        <w:pStyle w:val="a5"/>
        <w:numPr>
          <w:ilvl w:val="0"/>
          <w:numId w:val="4"/>
        </w:numPr>
        <w:shd w:val="clear" w:color="auto" w:fill="FFFFFF"/>
        <w:spacing w:before="300" w:after="0" w:line="240" w:lineRule="auto"/>
        <w:ind w:right="450"/>
        <w:rPr>
          <w:rFonts w:ascii="Times New Roman" w:eastAsia="Times New Roman" w:hAnsi="Times New Roman" w:cs="Times New Roman"/>
          <w:bCs/>
          <w:color w:val="000000"/>
          <w:sz w:val="28"/>
          <w:szCs w:val="28"/>
          <w:lang w:eastAsia="uk-UA"/>
        </w:rPr>
      </w:pPr>
      <w:r w:rsidRPr="00AE1E49">
        <w:rPr>
          <w:rFonts w:ascii="Times New Roman" w:eastAsia="Times New Roman" w:hAnsi="Times New Roman" w:cs="Times New Roman"/>
          <w:bCs/>
          <w:color w:val="000000"/>
          <w:sz w:val="28"/>
          <w:szCs w:val="28"/>
          <w:lang w:eastAsia="uk-UA"/>
        </w:rPr>
        <w:t>Закон України «Про рекламу» від 3 липня 1996 р</w:t>
      </w:r>
      <w:r w:rsidRPr="00AE1E49">
        <w:rPr>
          <w:rFonts w:ascii="Times New Roman" w:eastAsia="Times New Roman" w:hAnsi="Times New Roman" w:cs="Times New Roman"/>
          <w:b/>
          <w:bCs/>
          <w:color w:val="000000"/>
          <w:sz w:val="28"/>
          <w:szCs w:val="28"/>
          <w:lang w:eastAsia="uk-UA"/>
        </w:rPr>
        <w:t xml:space="preserve"> </w:t>
      </w:r>
      <w:r w:rsidR="006E4F9C" w:rsidRPr="00AE1E49">
        <w:rPr>
          <w:rFonts w:ascii="Times New Roman" w:eastAsia="Times New Roman" w:hAnsi="Times New Roman" w:cs="Times New Roman"/>
          <w:b/>
          <w:bCs/>
          <w:color w:val="000000"/>
          <w:sz w:val="28"/>
          <w:szCs w:val="28"/>
          <w:lang w:eastAsia="uk-UA"/>
        </w:rPr>
        <w:t>/</w:t>
      </w:r>
      <w:r w:rsidR="006E4F9C" w:rsidRPr="00AE1E49">
        <w:rPr>
          <w:rFonts w:ascii="Times New Roman" w:hAnsi="Times New Roman" w:cs="Times New Roman"/>
          <w:b/>
          <w:sz w:val="28"/>
          <w:szCs w:val="28"/>
        </w:rPr>
        <w:t xml:space="preserve"> </w:t>
      </w:r>
      <w:hyperlink r:id="rId11" w:history="1">
        <w:r w:rsidR="006E4F9C" w:rsidRPr="00AE1E49">
          <w:rPr>
            <w:rStyle w:val="a3"/>
            <w:rFonts w:ascii="Times New Roman" w:hAnsi="Times New Roman" w:cs="Times New Roman"/>
            <w:sz w:val="28"/>
            <w:szCs w:val="28"/>
          </w:rPr>
          <w:t>https://zakon.rada.gov.ua/laws/show/270/96-%D0%B2%D1%80</w:t>
        </w:r>
      </w:hyperlink>
    </w:p>
    <w:p w:rsidR="00422A76" w:rsidRPr="0092064C" w:rsidRDefault="00AE1E49" w:rsidP="0092064C">
      <w:pPr>
        <w:shd w:val="clear" w:color="auto" w:fill="FFFFFF"/>
        <w:spacing w:before="300" w:after="0" w:line="240" w:lineRule="auto"/>
        <w:ind w:right="450"/>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 </w:t>
      </w:r>
    </w:p>
    <w:p w:rsidR="0092064C" w:rsidRPr="00AE1E49" w:rsidRDefault="00AE1E49" w:rsidP="0092064C">
      <w:pPr>
        <w:spacing w:before="100" w:beforeAutospacing="1" w:after="24" w:line="240" w:lineRule="auto"/>
        <w:ind w:left="360"/>
        <w:rPr>
          <w:rFonts w:ascii="Times New Roman" w:eastAsia="Times New Roman" w:hAnsi="Times New Roman" w:cs="Times New Roman"/>
          <w:sz w:val="28"/>
          <w:szCs w:val="28"/>
          <w:lang w:eastAsia="uk-UA"/>
        </w:rPr>
      </w:pPr>
      <w:r w:rsidRPr="00AE1E49">
        <w:rPr>
          <w:rFonts w:ascii="Times New Roman" w:eastAsia="Times New Roman" w:hAnsi="Times New Roman" w:cs="Times New Roman"/>
          <w:b/>
          <w:bCs/>
          <w:color w:val="000000"/>
          <w:sz w:val="28"/>
          <w:szCs w:val="28"/>
          <w:u w:val="single"/>
          <w:lang w:eastAsia="uk-UA"/>
        </w:rPr>
        <w:t xml:space="preserve"> </w:t>
      </w:r>
      <w:r w:rsidRPr="00AE1E49">
        <w:rPr>
          <w:rFonts w:ascii="Times New Roman" w:eastAsia="Times New Roman" w:hAnsi="Times New Roman" w:cs="Times New Roman"/>
          <w:b/>
          <w:sz w:val="28"/>
          <w:szCs w:val="28"/>
          <w:u w:val="single"/>
          <w:lang w:eastAsia="uk-UA"/>
        </w:rPr>
        <w:t>Загальна інформація</w:t>
      </w:r>
    </w:p>
    <w:p w:rsidR="00B172F0" w:rsidRPr="0092064C" w:rsidRDefault="00B172F0">
      <w:pPr>
        <w:rPr>
          <w:rFonts w:ascii="Times New Roman" w:hAnsi="Times New Roman" w:cs="Times New Roman"/>
          <w:color w:val="000000"/>
          <w:sz w:val="28"/>
          <w:szCs w:val="28"/>
          <w:shd w:val="clear" w:color="auto" w:fill="FFFFFF"/>
        </w:rPr>
      </w:pPr>
      <w:r w:rsidRPr="0092064C">
        <w:rPr>
          <w:rStyle w:val="rvts9"/>
          <w:rFonts w:ascii="Times New Roman" w:hAnsi="Times New Roman" w:cs="Times New Roman"/>
          <w:bCs/>
          <w:color w:val="000000"/>
          <w:sz w:val="28"/>
          <w:szCs w:val="28"/>
          <w:shd w:val="clear" w:color="auto" w:fill="FFFFFF"/>
        </w:rPr>
        <w:t>Аудіовізуальна інформація</w:t>
      </w:r>
      <w:r w:rsidRPr="0092064C">
        <w:rPr>
          <w:rFonts w:ascii="Times New Roman" w:hAnsi="Times New Roman" w:cs="Times New Roman"/>
          <w:color w:val="000000"/>
          <w:sz w:val="28"/>
          <w:szCs w:val="28"/>
          <w:shd w:val="clear" w:color="auto" w:fill="FFFFFF"/>
        </w:rPr>
        <w:t> — будь-які сигнали, що сприймаються зоровими і слуховими рецепторами людини та ідентифікуються як повідомлення про події, факти, явища, процеси, відомості про осіб, а також коментарі (думки) про них, що передаються за допомогою зображень та звуків.</w:t>
      </w:r>
    </w:p>
    <w:p w:rsidR="0022450B" w:rsidRDefault="0022450B">
      <w:pPr>
        <w:rPr>
          <w:rFonts w:ascii="Times New Roman" w:hAnsi="Times New Roman" w:cs="Times New Roman"/>
          <w:sz w:val="28"/>
          <w:szCs w:val="28"/>
        </w:rPr>
      </w:pPr>
      <w:r w:rsidRPr="006E4F9C">
        <w:rPr>
          <w:rFonts w:ascii="Times New Roman" w:hAnsi="Times New Roman" w:cs="Times New Roman"/>
          <w:sz w:val="28"/>
          <w:szCs w:val="28"/>
        </w:rPr>
        <w:t>Інтернет</w:t>
      </w:r>
      <w:r w:rsidR="0092064C">
        <w:rPr>
          <w:rFonts w:ascii="Times New Roman" w:hAnsi="Times New Roman" w:cs="Times New Roman"/>
          <w:sz w:val="28"/>
          <w:szCs w:val="28"/>
        </w:rPr>
        <w:t xml:space="preserve"> </w:t>
      </w:r>
      <w:r w:rsidRPr="006E4F9C">
        <w:rPr>
          <w:rFonts w:ascii="Times New Roman" w:hAnsi="Times New Roman" w:cs="Times New Roman"/>
          <w:sz w:val="28"/>
          <w:szCs w:val="28"/>
        </w:rPr>
        <w:t>-</w:t>
      </w:r>
      <w:r w:rsidR="0092064C">
        <w:rPr>
          <w:rFonts w:ascii="Times New Roman" w:hAnsi="Times New Roman" w:cs="Times New Roman"/>
          <w:sz w:val="28"/>
          <w:szCs w:val="28"/>
        </w:rPr>
        <w:t xml:space="preserve"> </w:t>
      </w:r>
      <w:r w:rsidRPr="006E4F9C">
        <w:rPr>
          <w:rFonts w:ascii="Times New Roman" w:hAnsi="Times New Roman" w:cs="Times New Roman"/>
          <w:sz w:val="28"/>
          <w:szCs w:val="28"/>
        </w:rPr>
        <w:t>технології стали природною складовою життя дітей і сучасної молоді. Комп’ютер є не тільки розвагою, але й засобом спілкування, самовираження та розвитку особистості. Користуючись Інтернетом, дитина отримує додаткову інформацію, формує корисні навички, має можливість для всебічного саморозвитку, освіти та розширення комунікативних зв’язків, перевірки своїх знань, розширення свого кругозору</w:t>
      </w:r>
      <w:r>
        <w:rPr>
          <w:rFonts w:ascii="Times New Roman" w:hAnsi="Times New Roman" w:cs="Times New Roman"/>
          <w:sz w:val="28"/>
          <w:szCs w:val="28"/>
        </w:rPr>
        <w:t>.</w:t>
      </w:r>
    </w:p>
    <w:p w:rsidR="0092064C" w:rsidRPr="0092064C" w:rsidRDefault="0092064C" w:rsidP="0092064C">
      <w:pPr>
        <w:pStyle w:val="a4"/>
        <w:shd w:val="clear" w:color="auto" w:fill="FFFFFF"/>
        <w:spacing w:before="0" w:beforeAutospacing="0" w:after="240" w:afterAutospacing="0"/>
        <w:rPr>
          <w:rFonts w:eastAsiaTheme="minorHAnsi"/>
          <w:sz w:val="28"/>
          <w:szCs w:val="28"/>
          <w:lang w:eastAsia="en-US"/>
        </w:rPr>
      </w:pPr>
      <w:r w:rsidRPr="0092064C">
        <w:rPr>
          <w:rFonts w:eastAsiaTheme="minorHAnsi"/>
          <w:sz w:val="28"/>
          <w:szCs w:val="28"/>
          <w:lang w:eastAsia="en-US"/>
        </w:rPr>
        <w:t xml:space="preserve">Відповідно до ст. 52 Конституції України, дитинство охороняється державою. </w:t>
      </w:r>
      <w:hyperlink r:id="rId12" w:history="1">
        <w:r w:rsidRPr="0092064C">
          <w:rPr>
            <w:rStyle w:val="a3"/>
            <w:rFonts w:eastAsiaTheme="minorHAnsi"/>
            <w:sz w:val="28"/>
            <w:szCs w:val="28"/>
            <w:lang w:eastAsia="en-US"/>
          </w:rPr>
          <w:t>Закон «Про охорону дитинства» (</w:t>
        </w:r>
        <w:proofErr w:type="spellStart"/>
        <w:r w:rsidRPr="0092064C">
          <w:rPr>
            <w:rStyle w:val="a3"/>
            <w:rFonts w:eastAsiaTheme="minorHAnsi"/>
            <w:sz w:val="28"/>
            <w:szCs w:val="28"/>
            <w:lang w:eastAsia="en-US"/>
          </w:rPr>
          <w:t>абз</w:t>
        </w:r>
        <w:proofErr w:type="spellEnd"/>
        <w:r w:rsidRPr="0092064C">
          <w:rPr>
            <w:rStyle w:val="a3"/>
            <w:rFonts w:eastAsiaTheme="minorHAnsi"/>
            <w:sz w:val="28"/>
            <w:szCs w:val="28"/>
            <w:lang w:eastAsia="en-US"/>
          </w:rPr>
          <w:t>. 4 ст. 20)</w:t>
        </w:r>
      </w:hyperlink>
      <w:r w:rsidRPr="0092064C">
        <w:rPr>
          <w:rFonts w:eastAsiaTheme="minorHAnsi"/>
          <w:sz w:val="28"/>
          <w:szCs w:val="28"/>
          <w:lang w:eastAsia="en-US"/>
        </w:rPr>
        <w:t xml:space="preserve"> передбачає заборону пропагування у ЗМІ культу насильства і жорстокості, розповсюдження </w:t>
      </w:r>
      <w:r w:rsidRPr="0092064C">
        <w:rPr>
          <w:rFonts w:eastAsiaTheme="minorHAnsi"/>
          <w:sz w:val="28"/>
          <w:szCs w:val="28"/>
          <w:lang w:eastAsia="en-US"/>
        </w:rPr>
        <w:lastRenderedPageBreak/>
        <w:t>порнографії та інформації, що зневажає людську гідність і завдає шкоди моральному благополуччю дитини.</w:t>
      </w:r>
    </w:p>
    <w:p w:rsidR="0092064C" w:rsidRPr="0092064C" w:rsidRDefault="0092064C" w:rsidP="0092064C">
      <w:pPr>
        <w:pStyle w:val="a4"/>
        <w:shd w:val="clear" w:color="auto" w:fill="FFFFFF"/>
        <w:spacing w:before="0" w:beforeAutospacing="0" w:after="240" w:afterAutospacing="0"/>
        <w:rPr>
          <w:rFonts w:eastAsiaTheme="minorHAnsi"/>
          <w:sz w:val="28"/>
          <w:szCs w:val="28"/>
          <w:lang w:eastAsia="en-US"/>
        </w:rPr>
      </w:pPr>
      <w:r w:rsidRPr="0092064C">
        <w:rPr>
          <w:rFonts w:eastAsiaTheme="minorHAnsi"/>
          <w:sz w:val="28"/>
          <w:szCs w:val="28"/>
          <w:lang w:eastAsia="en-US"/>
        </w:rPr>
        <w:t xml:space="preserve">Що ж до регулювання телевізійного мовлення, то </w:t>
      </w:r>
      <w:hyperlink r:id="rId13" w:history="1">
        <w:proofErr w:type="spellStart"/>
        <w:r w:rsidRPr="0092064C">
          <w:rPr>
            <w:rStyle w:val="a3"/>
            <w:rFonts w:eastAsiaTheme="minorHAnsi"/>
            <w:sz w:val="28"/>
            <w:szCs w:val="28"/>
            <w:lang w:eastAsia="en-US"/>
          </w:rPr>
          <w:t>абз</w:t>
        </w:r>
        <w:proofErr w:type="spellEnd"/>
        <w:r w:rsidRPr="0092064C">
          <w:rPr>
            <w:rStyle w:val="a3"/>
            <w:rFonts w:eastAsiaTheme="minorHAnsi"/>
            <w:sz w:val="28"/>
            <w:szCs w:val="28"/>
            <w:lang w:eastAsia="en-US"/>
          </w:rPr>
          <w:t>. 7 п. 2 ст. 6 Закону України «Про телебачення і радіомовлення</w:t>
        </w:r>
      </w:hyperlink>
      <w:r w:rsidRPr="0092064C">
        <w:rPr>
          <w:rFonts w:eastAsiaTheme="minorHAnsi"/>
          <w:sz w:val="28"/>
          <w:szCs w:val="28"/>
          <w:lang w:eastAsia="en-US"/>
        </w:rPr>
        <w:t xml:space="preserve">» передбачає, що використання телерадіоорганізацій для трансляції програм або їх </w:t>
      </w:r>
      <w:proofErr w:type="spellStart"/>
      <w:r w:rsidRPr="0092064C">
        <w:rPr>
          <w:rFonts w:eastAsiaTheme="minorHAnsi"/>
          <w:sz w:val="28"/>
          <w:szCs w:val="28"/>
          <w:lang w:eastAsia="en-US"/>
        </w:rPr>
        <w:t>відеосюжетів</w:t>
      </w:r>
      <w:proofErr w:type="spellEnd"/>
      <w:r w:rsidRPr="0092064C">
        <w:rPr>
          <w:rFonts w:eastAsiaTheme="minorHAnsi"/>
          <w:sz w:val="28"/>
          <w:szCs w:val="28"/>
          <w:lang w:eastAsia="en-US"/>
        </w:rPr>
        <w:t>, які можуть завдати шкоди чи моральному розвитку дітей та підлітків, якщо вони мають змогу їх дивитися, не допускаєт</w:t>
      </w:r>
      <w:r>
        <w:rPr>
          <w:rFonts w:eastAsiaTheme="minorHAnsi"/>
          <w:sz w:val="28"/>
          <w:szCs w:val="28"/>
          <w:lang w:eastAsia="en-US"/>
        </w:rPr>
        <w:t xml:space="preserve">ься. </w:t>
      </w:r>
      <w:hyperlink r:id="rId14" w:history="1">
        <w:r w:rsidRPr="0092064C">
          <w:rPr>
            <w:rStyle w:val="a3"/>
            <w:rFonts w:eastAsiaTheme="minorHAnsi"/>
            <w:sz w:val="28"/>
            <w:szCs w:val="28"/>
            <w:lang w:eastAsia="en-US"/>
          </w:rPr>
          <w:t>Пункт 5 статті 28 цього ж Закону</w:t>
        </w:r>
      </w:hyperlink>
      <w:r w:rsidRPr="0092064C">
        <w:rPr>
          <w:rFonts w:eastAsiaTheme="minorHAnsi"/>
          <w:sz w:val="28"/>
          <w:szCs w:val="28"/>
          <w:lang w:eastAsia="en-US"/>
        </w:rPr>
        <w:t xml:space="preserve"> передбачає, що мовники не мають права розповсюджувати програми, що здатні впливати на нормальній фізичний, розумовий або моральний розвиток дітей та юнацтва.</w:t>
      </w:r>
    </w:p>
    <w:p w:rsidR="0092064C" w:rsidRPr="0092064C" w:rsidRDefault="0092064C">
      <w:pPr>
        <w:rPr>
          <w:color w:val="000000"/>
          <w:u w:val="single"/>
          <w:shd w:val="clear" w:color="auto" w:fill="FFFFFF"/>
        </w:rPr>
      </w:pPr>
      <w:r w:rsidRPr="0092064C">
        <w:rPr>
          <w:rFonts w:ascii="Times New Roman" w:hAnsi="Times New Roman" w:cs="Times New Roman"/>
          <w:b/>
          <w:sz w:val="28"/>
          <w:szCs w:val="28"/>
          <w:u w:val="single"/>
        </w:rPr>
        <w:t>Захист морального та фізичного життя неповнолітніх</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З</w:t>
      </w:r>
      <w:r w:rsidR="0022450B" w:rsidRPr="0022450B">
        <w:rPr>
          <w:rFonts w:ascii="Times New Roman" w:hAnsi="Times New Roman" w:cs="Times New Roman"/>
          <w:sz w:val="28"/>
          <w:szCs w:val="28"/>
        </w:rPr>
        <w:t xml:space="preserve"> </w:t>
      </w:r>
      <w:r w:rsidR="0022450B">
        <w:rPr>
          <w:rFonts w:ascii="Times New Roman" w:hAnsi="Times New Roman" w:cs="Times New Roman"/>
          <w:sz w:val="28"/>
          <w:szCs w:val="28"/>
        </w:rPr>
        <w:t xml:space="preserve">  метою захисту шкідливого  впливу аудіовізуальної інформації</w:t>
      </w:r>
      <w:r w:rsidR="00D60171">
        <w:rPr>
          <w:rFonts w:ascii="Times New Roman" w:hAnsi="Times New Roman" w:cs="Times New Roman"/>
          <w:sz w:val="28"/>
          <w:szCs w:val="28"/>
        </w:rPr>
        <w:t xml:space="preserve"> на дітей</w:t>
      </w:r>
      <w:r w:rsidR="0022450B">
        <w:rPr>
          <w:rFonts w:ascii="Times New Roman" w:hAnsi="Times New Roman" w:cs="Times New Roman"/>
          <w:sz w:val="28"/>
          <w:szCs w:val="28"/>
        </w:rPr>
        <w:t xml:space="preserve">, та з </w:t>
      </w:r>
      <w:r w:rsidRPr="006E4F9C">
        <w:rPr>
          <w:rFonts w:ascii="Times New Roman" w:hAnsi="Times New Roman" w:cs="Times New Roman"/>
          <w:sz w:val="28"/>
          <w:szCs w:val="28"/>
        </w:rPr>
        <w:t>ме</w:t>
      </w:r>
      <w:r w:rsidR="0022450B">
        <w:rPr>
          <w:rFonts w:ascii="Times New Roman" w:hAnsi="Times New Roman" w:cs="Times New Roman"/>
          <w:sz w:val="28"/>
          <w:szCs w:val="28"/>
        </w:rPr>
        <w:t>тою захисту суспільної моралі ,</w:t>
      </w:r>
      <w:r w:rsidRPr="006E4F9C">
        <w:rPr>
          <w:rFonts w:ascii="Times New Roman" w:hAnsi="Times New Roman" w:cs="Times New Roman"/>
          <w:sz w:val="28"/>
          <w:szCs w:val="28"/>
        </w:rPr>
        <w:t xml:space="preserve"> забезпечення безпечного інформаційного простору було прийнято</w:t>
      </w:r>
      <w:r w:rsidR="0022450B">
        <w:rPr>
          <w:rFonts w:ascii="Times New Roman" w:hAnsi="Times New Roman" w:cs="Times New Roman"/>
          <w:sz w:val="28"/>
          <w:szCs w:val="28"/>
        </w:rPr>
        <w:t xml:space="preserve"> ряд Законів .</w:t>
      </w:r>
    </w:p>
    <w:p w:rsidR="006E4F9C" w:rsidRDefault="0022450B">
      <w:pPr>
        <w:rPr>
          <w:rFonts w:ascii="Times New Roman" w:hAnsi="Times New Roman" w:cs="Times New Roman"/>
          <w:sz w:val="28"/>
          <w:szCs w:val="28"/>
        </w:rPr>
      </w:pPr>
      <w:r>
        <w:rPr>
          <w:rFonts w:ascii="Times New Roman" w:hAnsi="Times New Roman" w:cs="Times New Roman"/>
          <w:sz w:val="28"/>
          <w:szCs w:val="28"/>
        </w:rPr>
        <w:t xml:space="preserve">Зокрема </w:t>
      </w:r>
      <w:r w:rsidR="0092064C">
        <w:rPr>
          <w:rFonts w:ascii="Times New Roman" w:hAnsi="Times New Roman" w:cs="Times New Roman"/>
          <w:sz w:val="28"/>
          <w:szCs w:val="28"/>
        </w:rPr>
        <w:t>,</w:t>
      </w:r>
      <w:r w:rsidR="00422A76" w:rsidRPr="006E4F9C">
        <w:rPr>
          <w:rFonts w:ascii="Times New Roman" w:hAnsi="Times New Roman" w:cs="Times New Roman"/>
          <w:sz w:val="28"/>
          <w:szCs w:val="28"/>
        </w:rPr>
        <w:t xml:space="preserve"> </w:t>
      </w:r>
      <w:hyperlink r:id="rId15" w:history="1">
        <w:r w:rsidR="00422A76" w:rsidRPr="0092064C">
          <w:rPr>
            <w:rStyle w:val="a3"/>
            <w:rFonts w:ascii="Times New Roman" w:hAnsi="Times New Roman" w:cs="Times New Roman"/>
            <w:sz w:val="28"/>
            <w:szCs w:val="28"/>
          </w:rPr>
          <w:t>Закон України «Про захист суспільної моралі» від 20 листопада 2003 р. № 1296-IV, у статті 5</w:t>
        </w:r>
      </w:hyperlink>
      <w:r w:rsidR="00422A76" w:rsidRPr="006E4F9C">
        <w:rPr>
          <w:rFonts w:ascii="Times New Roman" w:hAnsi="Times New Roman" w:cs="Times New Roman"/>
          <w:sz w:val="28"/>
          <w:szCs w:val="28"/>
        </w:rPr>
        <w:t xml:space="preserve"> якого зазначено, що «змістом державної політики у сфері захисту суспільної моралі є створення необхідних правових, економічних та організаційних умов, які сприяють реалізації права на інформаційний простір, вільний від матеріалів, що становлять загрозу фізичному, інтелектуальному, морально-психологічному стану населення» </w:t>
      </w:r>
      <w:r w:rsidR="006E4F9C">
        <w:rPr>
          <w:rFonts w:ascii="Times New Roman" w:hAnsi="Times New Roman" w:cs="Times New Roman"/>
          <w:sz w:val="28"/>
          <w:szCs w:val="28"/>
        </w:rPr>
        <w:t xml:space="preserve"> </w:t>
      </w:r>
    </w:p>
    <w:p w:rsidR="006E4F9C" w:rsidRDefault="0022450B">
      <w:pPr>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22A76" w:rsidRPr="0092064C">
          <w:rPr>
            <w:rStyle w:val="a3"/>
            <w:rFonts w:ascii="Times New Roman" w:hAnsi="Times New Roman" w:cs="Times New Roman"/>
            <w:sz w:val="28"/>
            <w:szCs w:val="28"/>
          </w:rPr>
          <w:t>Стаття 7 Закону України «Про захист суспільної моралі</w:t>
        </w:r>
      </w:hyperlink>
      <w:r w:rsidR="00422A76" w:rsidRPr="006E4F9C">
        <w:rPr>
          <w:rFonts w:ascii="Times New Roman" w:hAnsi="Times New Roman" w:cs="Times New Roman"/>
          <w:sz w:val="28"/>
          <w:szCs w:val="28"/>
        </w:rPr>
        <w:t xml:space="preserve">» передбачає, що з метою </w:t>
      </w:r>
      <w:r w:rsidR="00422A76" w:rsidRPr="00D60171">
        <w:rPr>
          <w:rFonts w:ascii="Times New Roman" w:hAnsi="Times New Roman" w:cs="Times New Roman"/>
          <w:sz w:val="28"/>
          <w:szCs w:val="28"/>
        </w:rPr>
        <w:t>захисту морального та фізичного життя неповнолітніх забороняється</w:t>
      </w:r>
      <w:r w:rsidR="00422A76" w:rsidRPr="006E4F9C">
        <w:rPr>
          <w:rFonts w:ascii="Times New Roman" w:hAnsi="Times New Roman" w:cs="Times New Roman"/>
          <w:sz w:val="28"/>
          <w:szCs w:val="28"/>
        </w:rPr>
        <w:t>:</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втягнення неповнолітніх у діяльність з виробництва й обігу продукції сексуального чи еротичного характеру, порнографічних матеріалів, надання послуг, а також організації й проведення видовищних заходів сексуального чи еротичного характеру;</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розповсюдження продукції сексуального чи еротичного характеру, порнографічних матеріалів, надання послуг і проведення видовищних заходів сексуального чи еротичного характеру серед неповнолітніх;</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використання образів неповнолітніх у будь-якій формі в продукції сексуального чи еротичного характеру і проведенні видовищних заходів сексуального чи еротичного характеру;</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виготовлення (виробництво), зберігання, реклама, розповсюдження, придбання продукції, що містить дитячу порнографію, ввезення, вивезення, транзит через територію України, поштова пересилка такої продукції; – пропонування або надання доступу до продукції, що містить дитячу порнографію </w:t>
      </w:r>
    </w:p>
    <w:p w:rsidR="00617885" w:rsidRPr="00617885" w:rsidRDefault="00422A76">
      <w:pPr>
        <w:rPr>
          <w:rFonts w:ascii="Times New Roman" w:hAnsi="Times New Roman" w:cs="Times New Roman"/>
          <w:sz w:val="28"/>
          <w:szCs w:val="28"/>
        </w:rPr>
      </w:pPr>
      <w:r w:rsidRPr="006E4F9C">
        <w:rPr>
          <w:rFonts w:ascii="Times New Roman" w:hAnsi="Times New Roman" w:cs="Times New Roman"/>
          <w:sz w:val="28"/>
          <w:szCs w:val="28"/>
        </w:rPr>
        <w:lastRenderedPageBreak/>
        <w:t xml:space="preserve">Аналогічно </w:t>
      </w:r>
      <w:hyperlink r:id="rId17" w:history="1">
        <w:r w:rsidRPr="00D60171">
          <w:rPr>
            <w:rStyle w:val="a3"/>
            <w:rFonts w:ascii="Times New Roman" w:hAnsi="Times New Roman" w:cs="Times New Roman"/>
            <w:sz w:val="28"/>
            <w:szCs w:val="28"/>
          </w:rPr>
          <w:t>частина четверта статті 20 Закону України «Про охорону дитинства»</w:t>
        </w:r>
      </w:hyperlink>
      <w:r w:rsidRPr="006E4F9C">
        <w:rPr>
          <w:rFonts w:ascii="Times New Roman" w:hAnsi="Times New Roman" w:cs="Times New Roman"/>
          <w:sz w:val="28"/>
          <w:szCs w:val="28"/>
        </w:rPr>
        <w:t xml:space="preserve"> забороняє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 </w:t>
      </w:r>
      <w:r w:rsidR="006E4F9C">
        <w:rPr>
          <w:rFonts w:ascii="Times New Roman" w:hAnsi="Times New Roman" w:cs="Times New Roman"/>
          <w:sz w:val="28"/>
          <w:szCs w:val="28"/>
        </w:rPr>
        <w:t xml:space="preserve"> </w:t>
      </w:r>
      <w:r w:rsidRPr="006E4F9C">
        <w:rPr>
          <w:rFonts w:ascii="Times New Roman" w:hAnsi="Times New Roman" w:cs="Times New Roman"/>
          <w:sz w:val="28"/>
          <w:szCs w:val="28"/>
        </w:rPr>
        <w:t xml:space="preserve"> Стаття 11(6) Закону України «</w:t>
      </w:r>
      <w:hyperlink r:id="rId18" w:history="1">
        <w:r w:rsidRPr="006E4F9C">
          <w:rPr>
            <w:rStyle w:val="a3"/>
            <w:rFonts w:ascii="Times New Roman" w:hAnsi="Times New Roman" w:cs="Times New Roman"/>
            <w:sz w:val="28"/>
            <w:szCs w:val="28"/>
          </w:rPr>
          <w:t>Про захист суспільної моралі»</w:t>
        </w:r>
      </w:hyperlink>
      <w:r w:rsidRPr="006E4F9C">
        <w:rPr>
          <w:rFonts w:ascii="Times New Roman" w:hAnsi="Times New Roman" w:cs="Times New Roman"/>
          <w:sz w:val="28"/>
          <w:szCs w:val="28"/>
        </w:rPr>
        <w:t xml:space="preserve"> забороняє залучення до продажу друкованої продукції, поліграфії та друкованої продукції засобів масової інформації еротичного чи сексуального характеру неповнолітніх, а також продаж (ознайомлення) особам, які не досягли 16, а в окремих випадках 18 років, продукції сексуального чи еротичного характеру </w:t>
      </w:r>
      <w:r w:rsidR="006E4F9C">
        <w:rPr>
          <w:rFonts w:ascii="Times New Roman" w:hAnsi="Times New Roman" w:cs="Times New Roman"/>
          <w:sz w:val="28"/>
          <w:szCs w:val="28"/>
        </w:rPr>
        <w:t xml:space="preserve"> </w:t>
      </w:r>
      <w:r w:rsidRPr="006E4F9C">
        <w:rPr>
          <w:rFonts w:ascii="Times New Roman" w:hAnsi="Times New Roman" w:cs="Times New Roman"/>
          <w:sz w:val="28"/>
          <w:szCs w:val="28"/>
        </w:rPr>
        <w:t xml:space="preserve"> Частина друга статті 6 Закону України «</w:t>
      </w:r>
      <w:hyperlink r:id="rId19" w:history="1">
        <w:r w:rsidRPr="006E4F9C">
          <w:rPr>
            <w:rStyle w:val="a3"/>
            <w:rFonts w:ascii="Times New Roman" w:hAnsi="Times New Roman" w:cs="Times New Roman"/>
            <w:sz w:val="28"/>
            <w:szCs w:val="28"/>
          </w:rPr>
          <w:t>Про телебачення і радіомовлення</w:t>
        </w:r>
      </w:hyperlink>
      <w:r w:rsidRPr="006E4F9C">
        <w:rPr>
          <w:rFonts w:ascii="Times New Roman" w:hAnsi="Times New Roman" w:cs="Times New Roman"/>
          <w:sz w:val="28"/>
          <w:szCs w:val="28"/>
        </w:rPr>
        <w:t xml:space="preserve">» </w:t>
      </w:r>
      <w:r w:rsidRPr="00617885">
        <w:rPr>
          <w:rFonts w:ascii="Times New Roman" w:hAnsi="Times New Roman" w:cs="Times New Roman"/>
          <w:b/>
          <w:sz w:val="28"/>
          <w:szCs w:val="28"/>
        </w:rPr>
        <w:t>забороняє використовувати телерадіоорганізації</w:t>
      </w:r>
      <w:r w:rsidRPr="006E4F9C">
        <w:rPr>
          <w:rFonts w:ascii="Times New Roman" w:hAnsi="Times New Roman" w:cs="Times New Roman"/>
          <w:sz w:val="28"/>
          <w:szCs w:val="28"/>
        </w:rPr>
        <w:t xml:space="preserve"> зокрема для:</w:t>
      </w:r>
    </w:p>
    <w:p w:rsidR="00617885" w:rsidRDefault="00422A76">
      <w:pPr>
        <w:rPr>
          <w:rFonts w:ascii="Times New Roman" w:hAnsi="Times New Roman" w:cs="Times New Roman"/>
          <w:sz w:val="28"/>
          <w:szCs w:val="28"/>
          <w:lang w:val="en-US"/>
        </w:rPr>
      </w:pPr>
      <w:r w:rsidRPr="006E4F9C">
        <w:rPr>
          <w:rFonts w:ascii="Times New Roman" w:hAnsi="Times New Roman" w:cs="Times New Roman"/>
          <w:sz w:val="28"/>
          <w:szCs w:val="28"/>
        </w:rPr>
        <w:t xml:space="preserve"> – трансляції програм або їх </w:t>
      </w:r>
      <w:proofErr w:type="spellStart"/>
      <w:r w:rsidRPr="006E4F9C">
        <w:rPr>
          <w:rFonts w:ascii="Times New Roman" w:hAnsi="Times New Roman" w:cs="Times New Roman"/>
          <w:sz w:val="28"/>
          <w:szCs w:val="28"/>
        </w:rPr>
        <w:t>відеосюжетів</w:t>
      </w:r>
      <w:proofErr w:type="spellEnd"/>
      <w:r w:rsidRPr="006E4F9C">
        <w:rPr>
          <w:rFonts w:ascii="Times New Roman" w:hAnsi="Times New Roman" w:cs="Times New Roman"/>
          <w:sz w:val="28"/>
          <w:szCs w:val="28"/>
        </w:rPr>
        <w:t>, які можуть завдати шкоди фізичному, психічному чи моральному розвитку дітей та підлітків, якщо вони мають змогу їх дивитися</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закликів до розв’язування агресивної війни або її пропаганди та/або розпалювання національної, расової чи релігійної ворожнечі та ненависті;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необґрунтованого показу насильства;</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пропаганди винятковості, зверхності або неповноцінності осіб за ознаками їх релігійних переконань, ідеології, належності до тієї чи іншої нації або раси, фізичного або майнового стану, соціального походження;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розповсюдження і реклами порнографічних матеріалів та предметів;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пропаганди наркотичних засобів, психотропних речовин з будь-якою метою їх застосування; – здійснення інших вчинків, за якими наступає кримінальна відповідальність </w:t>
      </w:r>
    </w:p>
    <w:p w:rsidR="00D60171" w:rsidRDefault="00D60171" w:rsidP="004976B7">
      <w:pPr>
        <w:spacing w:before="100" w:beforeAutospacing="1" w:after="24" w:line="240" w:lineRule="auto"/>
        <w:rPr>
          <w:rFonts w:ascii="Times New Roman" w:hAnsi="Times New Roman" w:cs="Times New Roman"/>
          <w:b/>
          <w:sz w:val="28"/>
          <w:szCs w:val="28"/>
          <w:u w:val="single"/>
        </w:rPr>
      </w:pPr>
      <w:r w:rsidRPr="00D60171">
        <w:rPr>
          <w:rFonts w:ascii="Times New Roman" w:hAnsi="Times New Roman" w:cs="Times New Roman"/>
          <w:b/>
          <w:sz w:val="28"/>
          <w:szCs w:val="28"/>
          <w:u w:val="single"/>
        </w:rPr>
        <w:t>Часове обмеження трансляції телевізійних програм та передач</w:t>
      </w:r>
    </w:p>
    <w:p w:rsidR="006B76C0" w:rsidRDefault="006B76C0" w:rsidP="004976B7">
      <w:pPr>
        <w:spacing w:before="100" w:beforeAutospacing="1" w:after="24" w:line="240" w:lineRule="auto"/>
        <w:rPr>
          <w:rFonts w:ascii="Times New Roman" w:hAnsi="Times New Roman" w:cs="Times New Roman"/>
          <w:sz w:val="28"/>
          <w:szCs w:val="28"/>
        </w:rPr>
      </w:pP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Частина друга статті 62 Закону України «</w:t>
      </w:r>
      <w:hyperlink r:id="rId20" w:history="1">
        <w:r w:rsidRPr="006E4F9C">
          <w:rPr>
            <w:rStyle w:val="a3"/>
            <w:rFonts w:ascii="Times New Roman" w:hAnsi="Times New Roman" w:cs="Times New Roman"/>
            <w:sz w:val="28"/>
            <w:szCs w:val="28"/>
          </w:rPr>
          <w:t>Про телебачення і радіомовлення</w:t>
        </w:r>
      </w:hyperlink>
      <w:r w:rsidRPr="006E4F9C">
        <w:rPr>
          <w:rFonts w:ascii="Times New Roman" w:hAnsi="Times New Roman" w:cs="Times New Roman"/>
          <w:sz w:val="28"/>
          <w:szCs w:val="28"/>
        </w:rPr>
        <w:t xml:space="preserve">» забороняє телерадіоорганізаціям «розповсюджувати, а також анонсувати програми та передачі, які можуть зашкодити фізичному, інтелектуальному і духовному розвитку неповнолітніх та юнацтва, крім як протягом ефірного часу в добовому відрізку з </w:t>
      </w:r>
      <w:r w:rsidRPr="00D60171">
        <w:rPr>
          <w:rFonts w:ascii="Times New Roman" w:hAnsi="Times New Roman" w:cs="Times New Roman"/>
          <w:b/>
          <w:sz w:val="28"/>
          <w:szCs w:val="28"/>
        </w:rPr>
        <w:t>23.00 до 6.00</w:t>
      </w:r>
      <w:r w:rsidRPr="006E4F9C">
        <w:rPr>
          <w:rFonts w:ascii="Times New Roman" w:hAnsi="Times New Roman" w:cs="Times New Roman"/>
          <w:sz w:val="28"/>
          <w:szCs w:val="28"/>
        </w:rPr>
        <w:t xml:space="preserve"> та на каналах з обмеженим доступом» </w:t>
      </w:r>
      <w:r w:rsidR="00D60171">
        <w:rPr>
          <w:rFonts w:ascii="Times New Roman" w:hAnsi="Times New Roman" w:cs="Times New Roman"/>
          <w:sz w:val="28"/>
          <w:szCs w:val="28"/>
        </w:rPr>
        <w:t>.</w:t>
      </w:r>
    </w:p>
    <w:p w:rsidR="00D60171" w:rsidRDefault="00D60171" w:rsidP="00D60171">
      <w:pPr>
        <w:pStyle w:val="a4"/>
        <w:shd w:val="clear" w:color="auto" w:fill="FFFFFF"/>
        <w:spacing w:before="0" w:beforeAutospacing="0" w:after="240" w:afterAutospacing="0"/>
        <w:rPr>
          <w:sz w:val="28"/>
          <w:szCs w:val="28"/>
        </w:rPr>
      </w:pPr>
      <w:hyperlink r:id="rId21" w:history="1">
        <w:r>
          <w:rPr>
            <w:rStyle w:val="a3"/>
            <w:rFonts w:eastAsiaTheme="minorHAnsi"/>
            <w:sz w:val="28"/>
            <w:szCs w:val="28"/>
            <w:lang w:eastAsia="en-US"/>
          </w:rPr>
          <w:t>Закон України</w:t>
        </w:r>
        <w:r w:rsidRPr="00D60171">
          <w:rPr>
            <w:rStyle w:val="a3"/>
            <w:rFonts w:eastAsiaTheme="minorHAnsi"/>
            <w:sz w:val="28"/>
            <w:szCs w:val="28"/>
            <w:lang w:eastAsia="en-US"/>
          </w:rPr>
          <w:t xml:space="preserve"> «Про захист суспільної моралі</w:t>
        </w:r>
      </w:hyperlink>
      <w:r w:rsidRPr="00D60171">
        <w:rPr>
          <w:rFonts w:eastAsiaTheme="minorHAnsi"/>
          <w:sz w:val="28"/>
          <w:szCs w:val="28"/>
          <w:lang w:eastAsia="en-US"/>
        </w:rPr>
        <w:t>»</w:t>
      </w:r>
      <w:r>
        <w:rPr>
          <w:rFonts w:eastAsiaTheme="minorHAnsi"/>
          <w:sz w:val="28"/>
          <w:szCs w:val="28"/>
          <w:lang w:eastAsia="en-US"/>
        </w:rPr>
        <w:t xml:space="preserve"> у ч.3 ст.13</w:t>
      </w:r>
      <w:r w:rsidRPr="00D60171">
        <w:rPr>
          <w:rFonts w:eastAsiaTheme="minorHAnsi"/>
          <w:sz w:val="28"/>
          <w:szCs w:val="28"/>
          <w:lang w:eastAsia="en-US"/>
        </w:rPr>
        <w:t xml:space="preserve"> встановлює, що трансляція телепрограм, що містять елементи еротики, допускається з </w:t>
      </w:r>
      <w:r w:rsidRPr="00D60171">
        <w:rPr>
          <w:rFonts w:eastAsiaTheme="minorHAnsi"/>
          <w:b/>
          <w:sz w:val="28"/>
          <w:szCs w:val="28"/>
          <w:lang w:eastAsia="en-US"/>
        </w:rPr>
        <w:t>24 по 4</w:t>
      </w:r>
      <w:r w:rsidRPr="00D60171">
        <w:rPr>
          <w:rFonts w:eastAsiaTheme="minorHAnsi"/>
          <w:sz w:val="28"/>
          <w:szCs w:val="28"/>
          <w:lang w:eastAsia="en-US"/>
        </w:rPr>
        <w:t xml:space="preserve"> годину.</w:t>
      </w:r>
    </w:p>
    <w:p w:rsidR="006E4F9C" w:rsidRDefault="00D6017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2A76" w:rsidRPr="006E4F9C">
        <w:rPr>
          <w:rFonts w:ascii="Times New Roman" w:hAnsi="Times New Roman" w:cs="Times New Roman"/>
          <w:sz w:val="28"/>
          <w:szCs w:val="28"/>
        </w:rPr>
        <w:t xml:space="preserve"> Перед трансляцією </w:t>
      </w:r>
      <w:proofErr w:type="spellStart"/>
      <w:r w:rsidR="00422A76" w:rsidRPr="006E4F9C">
        <w:rPr>
          <w:rFonts w:ascii="Times New Roman" w:hAnsi="Times New Roman" w:cs="Times New Roman"/>
          <w:sz w:val="28"/>
          <w:szCs w:val="28"/>
        </w:rPr>
        <w:t>теле-</w:t>
      </w:r>
      <w:proofErr w:type="spellEnd"/>
      <w:r w:rsidR="00422A76" w:rsidRPr="006E4F9C">
        <w:rPr>
          <w:rFonts w:ascii="Times New Roman" w:hAnsi="Times New Roman" w:cs="Times New Roman"/>
          <w:sz w:val="28"/>
          <w:szCs w:val="28"/>
        </w:rPr>
        <w:t xml:space="preserve"> і радіопрограм сексуального чи еротичного характеру обов’язково має бути зроблено звукове або текстове повідомлення про характер програми і заборону перегляду чи прослуховування її </w:t>
      </w:r>
      <w:r w:rsidR="004976B7">
        <w:rPr>
          <w:rFonts w:ascii="Times New Roman" w:hAnsi="Times New Roman" w:cs="Times New Roman"/>
          <w:sz w:val="28"/>
          <w:szCs w:val="28"/>
        </w:rPr>
        <w:t>.</w:t>
      </w:r>
    </w:p>
    <w:p w:rsidR="00617885" w:rsidRDefault="00422A76">
      <w:pPr>
        <w:rPr>
          <w:rFonts w:ascii="Times New Roman" w:hAnsi="Times New Roman" w:cs="Times New Roman"/>
          <w:sz w:val="28"/>
          <w:szCs w:val="28"/>
          <w:lang w:val="en-US"/>
        </w:rPr>
      </w:pPr>
      <w:r w:rsidRPr="006E4F9C">
        <w:rPr>
          <w:rFonts w:ascii="Times New Roman" w:hAnsi="Times New Roman" w:cs="Times New Roman"/>
          <w:sz w:val="28"/>
          <w:szCs w:val="28"/>
        </w:rPr>
        <w:t xml:space="preserve">Частина п’ята статті 13 </w:t>
      </w:r>
      <w:hyperlink r:id="rId22" w:history="1">
        <w:r w:rsidRPr="006E4F9C">
          <w:rPr>
            <w:rStyle w:val="a3"/>
            <w:rFonts w:ascii="Times New Roman" w:hAnsi="Times New Roman" w:cs="Times New Roman"/>
            <w:sz w:val="28"/>
            <w:szCs w:val="28"/>
          </w:rPr>
          <w:t>Закону України «Про рекламу</w:t>
        </w:r>
      </w:hyperlink>
      <w:r w:rsidRPr="006E4F9C">
        <w:rPr>
          <w:rFonts w:ascii="Times New Roman" w:hAnsi="Times New Roman" w:cs="Times New Roman"/>
          <w:sz w:val="28"/>
          <w:szCs w:val="28"/>
        </w:rPr>
        <w:t xml:space="preserve">» передбачає, що трансляція програм, передач для дітей (за умови їх </w:t>
      </w:r>
      <w:r w:rsidR="006E4F9C">
        <w:rPr>
          <w:rFonts w:ascii="Times New Roman" w:hAnsi="Times New Roman" w:cs="Times New Roman"/>
          <w:sz w:val="28"/>
          <w:szCs w:val="28"/>
        </w:rPr>
        <w:t xml:space="preserve"> </w:t>
      </w:r>
      <w:r w:rsidRPr="006E4F9C">
        <w:rPr>
          <w:rFonts w:ascii="Times New Roman" w:hAnsi="Times New Roman" w:cs="Times New Roman"/>
          <w:sz w:val="28"/>
          <w:szCs w:val="28"/>
        </w:rPr>
        <w:t xml:space="preserve"> тривалості </w:t>
      </w:r>
      <w:r w:rsidRPr="00D60171">
        <w:rPr>
          <w:rFonts w:ascii="Times New Roman" w:hAnsi="Times New Roman" w:cs="Times New Roman"/>
          <w:b/>
          <w:sz w:val="28"/>
          <w:szCs w:val="28"/>
        </w:rPr>
        <w:t>до 30 хвилин</w:t>
      </w:r>
      <w:r w:rsidRPr="006E4F9C">
        <w:rPr>
          <w:rFonts w:ascii="Times New Roman" w:hAnsi="Times New Roman" w:cs="Times New Roman"/>
          <w:sz w:val="28"/>
          <w:szCs w:val="28"/>
        </w:rPr>
        <w:t xml:space="preserve">) не може перериватися рекламою. А трансляція програм, передач для дітей (за умови їх тривалості </w:t>
      </w:r>
      <w:r w:rsidRPr="00374276">
        <w:rPr>
          <w:rFonts w:ascii="Times New Roman" w:hAnsi="Times New Roman" w:cs="Times New Roman"/>
          <w:b/>
          <w:sz w:val="28"/>
          <w:szCs w:val="28"/>
        </w:rPr>
        <w:t>понад 30 хвилин)</w:t>
      </w:r>
      <w:r w:rsidRPr="006E4F9C">
        <w:rPr>
          <w:rFonts w:ascii="Times New Roman" w:hAnsi="Times New Roman" w:cs="Times New Roman"/>
          <w:sz w:val="28"/>
          <w:szCs w:val="28"/>
        </w:rPr>
        <w:t xml:space="preserve"> та програм, передач новин може перериватися рекламою не частіше одного разу </w:t>
      </w:r>
      <w:r w:rsidRPr="004976B7">
        <w:rPr>
          <w:rFonts w:ascii="Times New Roman" w:hAnsi="Times New Roman" w:cs="Times New Roman"/>
          <w:b/>
          <w:sz w:val="28"/>
          <w:szCs w:val="28"/>
        </w:rPr>
        <w:t>кожні 30 хвилин</w:t>
      </w:r>
      <w:r w:rsidRPr="006E4F9C">
        <w:rPr>
          <w:rFonts w:ascii="Times New Roman" w:hAnsi="Times New Roman" w:cs="Times New Roman"/>
          <w:sz w:val="28"/>
          <w:szCs w:val="28"/>
        </w:rPr>
        <w:t xml:space="preserve"> </w:t>
      </w:r>
    </w:p>
    <w:p w:rsidR="00D60171" w:rsidRPr="00D60171" w:rsidRDefault="00422A76">
      <w:pPr>
        <w:rPr>
          <w:rFonts w:ascii="Times New Roman" w:hAnsi="Times New Roman" w:cs="Times New Roman"/>
          <w:b/>
          <w:sz w:val="28"/>
          <w:szCs w:val="28"/>
          <w:u w:val="single"/>
        </w:rPr>
      </w:pPr>
      <w:r w:rsidRPr="006E4F9C">
        <w:rPr>
          <w:rFonts w:ascii="Times New Roman" w:hAnsi="Times New Roman" w:cs="Times New Roman"/>
          <w:sz w:val="28"/>
          <w:szCs w:val="28"/>
        </w:rPr>
        <w:t xml:space="preserve"> </w:t>
      </w:r>
      <w:r w:rsidR="00D60171">
        <w:rPr>
          <w:rFonts w:ascii="Times New Roman" w:hAnsi="Times New Roman" w:cs="Times New Roman"/>
          <w:sz w:val="28"/>
          <w:szCs w:val="28"/>
        </w:rPr>
        <w:t xml:space="preserve"> </w:t>
      </w:r>
      <w:r w:rsidRPr="006E4F9C">
        <w:rPr>
          <w:rFonts w:ascii="Times New Roman" w:hAnsi="Times New Roman" w:cs="Times New Roman"/>
          <w:sz w:val="28"/>
          <w:szCs w:val="28"/>
        </w:rPr>
        <w:t xml:space="preserve"> </w:t>
      </w:r>
      <w:r w:rsidR="00D60171" w:rsidRPr="00D60171">
        <w:rPr>
          <w:rFonts w:ascii="Times New Roman" w:hAnsi="Times New Roman" w:cs="Times New Roman"/>
          <w:b/>
          <w:sz w:val="28"/>
          <w:szCs w:val="28"/>
          <w:u w:val="single"/>
        </w:rPr>
        <w:t>Безпечний інформаційний простір для дітей та підлітків</w:t>
      </w:r>
    </w:p>
    <w:p w:rsidR="006E4F9C" w:rsidRDefault="006E4F9C">
      <w:pPr>
        <w:rPr>
          <w:rFonts w:ascii="Times New Roman" w:hAnsi="Times New Roman" w:cs="Times New Roman"/>
          <w:sz w:val="28"/>
          <w:szCs w:val="28"/>
        </w:rPr>
      </w:pPr>
      <w:r>
        <w:rPr>
          <w:rFonts w:ascii="Times New Roman" w:hAnsi="Times New Roman" w:cs="Times New Roman"/>
          <w:sz w:val="28"/>
          <w:szCs w:val="28"/>
        </w:rPr>
        <w:t xml:space="preserve"> </w:t>
      </w:r>
      <w:r w:rsidR="00422A76" w:rsidRPr="006E4F9C">
        <w:rPr>
          <w:rFonts w:ascii="Times New Roman" w:hAnsi="Times New Roman" w:cs="Times New Roman"/>
          <w:sz w:val="28"/>
          <w:szCs w:val="28"/>
        </w:rPr>
        <w:t xml:space="preserve"> Загалом </w:t>
      </w:r>
      <w:hyperlink r:id="rId23" w:history="1">
        <w:r w:rsidR="00422A76" w:rsidRPr="006E4F9C">
          <w:rPr>
            <w:rStyle w:val="a3"/>
            <w:rFonts w:ascii="Times New Roman" w:hAnsi="Times New Roman" w:cs="Times New Roman"/>
            <w:sz w:val="28"/>
            <w:szCs w:val="28"/>
          </w:rPr>
          <w:t>Закон України «Про рекламу»</w:t>
        </w:r>
      </w:hyperlink>
      <w:r w:rsidR="00422A76" w:rsidRPr="006E4F9C">
        <w:rPr>
          <w:rFonts w:ascii="Times New Roman" w:hAnsi="Times New Roman" w:cs="Times New Roman"/>
          <w:sz w:val="28"/>
          <w:szCs w:val="28"/>
        </w:rPr>
        <w:t xml:space="preserve"> містить низку статей, що </w:t>
      </w:r>
      <w:r w:rsidR="00422A76" w:rsidRPr="00374276">
        <w:rPr>
          <w:rFonts w:ascii="Times New Roman" w:hAnsi="Times New Roman" w:cs="Times New Roman"/>
          <w:sz w:val="28"/>
          <w:szCs w:val="28"/>
        </w:rPr>
        <w:t xml:space="preserve">забезпечують дітям та підліткам безпечний інформаційний простір. </w:t>
      </w:r>
      <w:r w:rsidR="00422A76" w:rsidRPr="006E4F9C">
        <w:rPr>
          <w:rFonts w:ascii="Times New Roman" w:hAnsi="Times New Roman" w:cs="Times New Roman"/>
          <w:sz w:val="28"/>
          <w:szCs w:val="28"/>
        </w:rPr>
        <w:t xml:space="preserve">Так, частина четверта статті 7 цього </w:t>
      </w:r>
      <w:hyperlink r:id="rId24" w:history="1">
        <w:r w:rsidR="00422A76" w:rsidRPr="006E4F9C">
          <w:rPr>
            <w:rStyle w:val="a3"/>
            <w:rFonts w:ascii="Times New Roman" w:hAnsi="Times New Roman" w:cs="Times New Roman"/>
            <w:sz w:val="28"/>
            <w:szCs w:val="28"/>
          </w:rPr>
          <w:t>Закону</w:t>
        </w:r>
      </w:hyperlink>
      <w:r w:rsidR="00422A76" w:rsidRPr="006E4F9C">
        <w:rPr>
          <w:rFonts w:ascii="Times New Roman" w:hAnsi="Times New Roman" w:cs="Times New Roman"/>
          <w:sz w:val="28"/>
          <w:szCs w:val="28"/>
        </w:rPr>
        <w:t xml:space="preserve"> передбачає принцип, згідно з яким реклама повинна враховувати особливу чутливість дітей і не завдавати їм шкод</w:t>
      </w:r>
      <w:r w:rsidR="00374276">
        <w:rPr>
          <w:rFonts w:ascii="Times New Roman" w:hAnsi="Times New Roman" w:cs="Times New Roman"/>
          <w:sz w:val="28"/>
          <w:szCs w:val="28"/>
        </w:rPr>
        <w:t>и .</w:t>
      </w:r>
      <w:r w:rsidR="00422A76" w:rsidRPr="006E4F9C">
        <w:rPr>
          <w:rFonts w:ascii="Times New Roman" w:hAnsi="Times New Roman" w:cs="Times New Roman"/>
          <w:sz w:val="28"/>
          <w:szCs w:val="28"/>
        </w:rPr>
        <w:t xml:space="preserve"> Частина перша статті </w:t>
      </w:r>
      <w:hyperlink r:id="rId25" w:history="1">
        <w:r w:rsidR="00422A76" w:rsidRPr="006E4F9C">
          <w:rPr>
            <w:rStyle w:val="a3"/>
            <w:rFonts w:ascii="Times New Roman" w:hAnsi="Times New Roman" w:cs="Times New Roman"/>
            <w:sz w:val="28"/>
            <w:szCs w:val="28"/>
          </w:rPr>
          <w:t>20 Закону України «Про рекламу»</w:t>
        </w:r>
      </w:hyperlink>
      <w:r w:rsidR="00422A76" w:rsidRPr="006E4F9C">
        <w:rPr>
          <w:rFonts w:ascii="Times New Roman" w:hAnsi="Times New Roman" w:cs="Times New Roman"/>
          <w:sz w:val="28"/>
          <w:szCs w:val="28"/>
        </w:rPr>
        <w:t xml:space="preserve"> забороняє у рекламі: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використання зображень дітей, які споживають або використовують продукцію, призначену тільки для дорослих чи заборонену законом для придбання або споживання неповнолітніми;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інформацію, яка може підірвати авторитет батьків, опікунів, піклувальників, педагогів та довіру до них дітей;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заклики до дітей придбати продукцію або звернутися до третіх осіб з проханням зробити покупку;</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використання зображень справжньої або іграшкової зброї, вибухових пристроїв </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Реклама не повинна:</w:t>
      </w:r>
    </w:p>
    <w:p w:rsidR="006E4F9C"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містити зображення дітей у небезпечних ситуаціях чи за обставин, що у разі їх імітації можуть завдати шкоди дітям або іншим особам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містити інформацію, що здатна викликати зневажливе ставлення дітей до небезпечних для здоров’я і життя ситуацій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завдавати дітям моральної чи фізичної шкоди, викликати у них відчуття неповноцінності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вказувати на можливість придбання рекламованого товару, розрахованого переважно на дітей, кожною сім’єю без урахування можливостей її бюджету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lastRenderedPageBreak/>
        <w:t>– створювати у дітей враження, що володіння рекламованою продукцією дає їм перевагу над іншими дітьми</w:t>
      </w:r>
      <w:r w:rsidR="00374276">
        <w:rPr>
          <w:rFonts w:ascii="Times New Roman" w:hAnsi="Times New Roman" w:cs="Times New Roman"/>
          <w:sz w:val="28"/>
          <w:szCs w:val="28"/>
        </w:rPr>
        <w:t>.</w:t>
      </w:r>
    </w:p>
    <w:p w:rsidR="0022450B" w:rsidRDefault="00AE1E49">
      <w:pPr>
        <w:rPr>
          <w:rFonts w:ascii="Times New Roman" w:hAnsi="Times New Roman" w:cs="Times New Roman"/>
          <w:sz w:val="28"/>
          <w:szCs w:val="28"/>
        </w:rPr>
      </w:pPr>
      <w:r>
        <w:rPr>
          <w:rFonts w:ascii="Times New Roman" w:hAnsi="Times New Roman" w:cs="Times New Roman"/>
          <w:sz w:val="28"/>
          <w:szCs w:val="28"/>
        </w:rPr>
        <w:t>З</w:t>
      </w:r>
      <w:r w:rsidR="00422A76" w:rsidRPr="006E4F9C">
        <w:rPr>
          <w:rFonts w:ascii="Times New Roman" w:hAnsi="Times New Roman" w:cs="Times New Roman"/>
          <w:sz w:val="28"/>
          <w:szCs w:val="28"/>
        </w:rPr>
        <w:t xml:space="preserve">абороняється реклама алкогольних напоїв, реклама знаків для товарів і послуг, інших об’єктів права інтелектуальної власності, під якими випускаються алкогольні напої на перших і останніх сторінках газет, на обкладинках журналів та інших видань, в усіх виданнях для дітей та юнацтва, на сторінках для дітей та юнацтва усіх друкованих видань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Так само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забороняється:</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на товарах та у друкованих виданнях, призначених переважно для осіб віком до 18 років, або у розрахованих на зазначених осіб частинах інших друкованих видань;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з використанням осіб віком до 18 років як </w:t>
      </w:r>
      <w:proofErr w:type="spellStart"/>
      <w:r w:rsidRPr="006E4F9C">
        <w:rPr>
          <w:rFonts w:ascii="Times New Roman" w:hAnsi="Times New Roman" w:cs="Times New Roman"/>
          <w:sz w:val="28"/>
          <w:szCs w:val="28"/>
        </w:rPr>
        <w:t>фотомоделей</w:t>
      </w:r>
      <w:proofErr w:type="spellEnd"/>
      <w:r w:rsidRPr="006E4F9C">
        <w:rPr>
          <w:rFonts w:ascii="Times New Roman" w:hAnsi="Times New Roman" w:cs="Times New Roman"/>
          <w:sz w:val="28"/>
          <w:szCs w:val="28"/>
        </w:rPr>
        <w:t xml:space="preserve"> </w:t>
      </w:r>
    </w:p>
    <w:p w:rsidR="00422A76" w:rsidRPr="006E4F9C" w:rsidRDefault="00374276">
      <w:pPr>
        <w:rPr>
          <w:rFonts w:ascii="Times New Roman" w:hAnsi="Times New Roman" w:cs="Times New Roman"/>
          <w:sz w:val="28"/>
          <w:szCs w:val="28"/>
        </w:rPr>
      </w:pPr>
      <w:r>
        <w:rPr>
          <w:rFonts w:ascii="Times New Roman" w:hAnsi="Times New Roman" w:cs="Times New Roman"/>
          <w:sz w:val="28"/>
          <w:szCs w:val="28"/>
        </w:rPr>
        <w:t xml:space="preserve"> </w:t>
      </w:r>
      <w:r w:rsidR="00422A76" w:rsidRPr="006E4F9C">
        <w:rPr>
          <w:rFonts w:ascii="Times New Roman" w:hAnsi="Times New Roman" w:cs="Times New Roman"/>
          <w:sz w:val="28"/>
          <w:szCs w:val="28"/>
        </w:rPr>
        <w:t xml:space="preserve">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може розташовуватися ближче ніж за </w:t>
      </w:r>
      <w:r w:rsidR="00422A76" w:rsidRPr="00AE1E49">
        <w:rPr>
          <w:rFonts w:ascii="Times New Roman" w:hAnsi="Times New Roman" w:cs="Times New Roman"/>
          <w:b/>
          <w:sz w:val="28"/>
          <w:szCs w:val="28"/>
        </w:rPr>
        <w:t>300 метрів</w:t>
      </w:r>
      <w:r w:rsidR="00422A76" w:rsidRPr="006E4F9C">
        <w:rPr>
          <w:rFonts w:ascii="Times New Roman" w:hAnsi="Times New Roman" w:cs="Times New Roman"/>
          <w:sz w:val="28"/>
          <w:szCs w:val="28"/>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 </w:t>
      </w:r>
      <w:r w:rsidR="0022450B">
        <w:rPr>
          <w:rFonts w:ascii="Times New Roman" w:hAnsi="Times New Roman" w:cs="Times New Roman"/>
          <w:sz w:val="28"/>
          <w:szCs w:val="28"/>
        </w:rPr>
        <w:t xml:space="preserve">  </w:t>
      </w:r>
      <w:r w:rsidR="00422A76" w:rsidRPr="006E4F9C">
        <w:rPr>
          <w:rFonts w:ascii="Times New Roman" w:hAnsi="Times New Roman" w:cs="Times New Roman"/>
          <w:sz w:val="28"/>
          <w:szCs w:val="28"/>
        </w:rPr>
        <w:t xml:space="preserve"> Забороняються </w:t>
      </w:r>
      <w:proofErr w:type="spellStart"/>
      <w:r w:rsidR="00422A76" w:rsidRPr="006E4F9C">
        <w:rPr>
          <w:rFonts w:ascii="Times New Roman" w:hAnsi="Times New Roman" w:cs="Times New Roman"/>
          <w:sz w:val="28"/>
          <w:szCs w:val="28"/>
        </w:rPr>
        <w:t>спонсорування</w:t>
      </w:r>
      <w:proofErr w:type="spellEnd"/>
      <w:r w:rsidR="00422A76" w:rsidRPr="006E4F9C">
        <w:rPr>
          <w:rFonts w:ascii="Times New Roman" w:hAnsi="Times New Roman" w:cs="Times New Roman"/>
          <w:sz w:val="28"/>
          <w:szCs w:val="28"/>
        </w:rPr>
        <w:t xml:space="preserve"> заходів, призначених переважно для осіб віком до 18 років, з використанням знаків для товарів і послуг, інших об’єктів права інтелектуальної власності, під якими випускаються тютюнові вироби та алкогольні напої </w:t>
      </w:r>
      <w:r w:rsidR="0022450B">
        <w:rPr>
          <w:rFonts w:ascii="Times New Roman" w:hAnsi="Times New Roman" w:cs="Times New Roman"/>
          <w:sz w:val="28"/>
          <w:szCs w:val="28"/>
        </w:rPr>
        <w:t xml:space="preserve"> </w:t>
      </w:r>
    </w:p>
    <w:p w:rsidR="00374276" w:rsidRDefault="00374276" w:rsidP="00374276">
      <w:pPr>
        <w:rPr>
          <w:rFonts w:ascii="Times New Roman" w:hAnsi="Times New Roman" w:cs="Times New Roman"/>
          <w:b/>
          <w:sz w:val="28"/>
          <w:szCs w:val="28"/>
          <w:u w:val="single"/>
        </w:rPr>
      </w:pPr>
      <w:r w:rsidRPr="00374276">
        <w:rPr>
          <w:rFonts w:ascii="Times New Roman" w:eastAsia="Times New Roman" w:hAnsi="Times New Roman" w:cs="Times New Roman"/>
          <w:b/>
          <w:sz w:val="28"/>
          <w:szCs w:val="28"/>
          <w:u w:val="single"/>
          <w:lang w:eastAsia="uk-UA"/>
        </w:rPr>
        <w:t xml:space="preserve">Рекомендації для батьків </w:t>
      </w:r>
      <w:r w:rsidRPr="00374276">
        <w:rPr>
          <w:rFonts w:ascii="Times New Roman" w:hAnsi="Times New Roman" w:cs="Times New Roman"/>
          <w:b/>
          <w:sz w:val="28"/>
          <w:szCs w:val="28"/>
          <w:u w:val="single"/>
        </w:rPr>
        <w:t>для забезпечення права дітей та підлітків на безпечний інформаційний простір</w:t>
      </w:r>
    </w:p>
    <w:p w:rsidR="004976B7" w:rsidRPr="00AE1E49" w:rsidRDefault="004976B7" w:rsidP="004976B7">
      <w:pPr>
        <w:spacing w:before="100" w:beforeAutospacing="1" w:after="24" w:line="240" w:lineRule="auto"/>
        <w:rPr>
          <w:rFonts w:ascii="Times New Roman" w:eastAsia="Times New Roman" w:hAnsi="Times New Roman" w:cs="Times New Roman"/>
          <w:sz w:val="32"/>
          <w:szCs w:val="32"/>
          <w:lang w:eastAsia="uk-UA"/>
        </w:rPr>
      </w:pPr>
      <w:r>
        <w:rPr>
          <w:rFonts w:ascii="Times New Roman" w:eastAsia="Times New Roman" w:hAnsi="Times New Roman" w:cs="Times New Roman"/>
          <w:sz w:val="32"/>
          <w:szCs w:val="32"/>
          <w:lang w:eastAsia="uk-UA"/>
        </w:rPr>
        <w:t xml:space="preserve"> Для з</w:t>
      </w:r>
      <w:r w:rsidRPr="00AE1E49">
        <w:rPr>
          <w:rFonts w:ascii="Times New Roman" w:eastAsia="Times New Roman" w:hAnsi="Times New Roman" w:cs="Times New Roman"/>
          <w:sz w:val="32"/>
          <w:szCs w:val="32"/>
          <w:lang w:eastAsia="uk-UA"/>
        </w:rPr>
        <w:t>ахист</w:t>
      </w:r>
      <w:r>
        <w:rPr>
          <w:rFonts w:ascii="Times New Roman" w:eastAsia="Times New Roman" w:hAnsi="Times New Roman" w:cs="Times New Roman"/>
          <w:sz w:val="32"/>
          <w:szCs w:val="32"/>
          <w:lang w:eastAsia="uk-UA"/>
        </w:rPr>
        <w:t>у</w:t>
      </w:r>
      <w:r w:rsidRPr="00AE1E49">
        <w:rPr>
          <w:rFonts w:ascii="Times New Roman" w:eastAsia="Times New Roman" w:hAnsi="Times New Roman" w:cs="Times New Roman"/>
          <w:sz w:val="32"/>
          <w:szCs w:val="32"/>
          <w:lang w:eastAsia="uk-UA"/>
        </w:rPr>
        <w:t xml:space="preserve"> дітей від шкідливого впливу аудіовізуальної інформації</w:t>
      </w:r>
      <w:r>
        <w:rPr>
          <w:rFonts w:ascii="Times New Roman" w:eastAsia="Times New Roman" w:hAnsi="Times New Roman" w:cs="Times New Roman"/>
          <w:sz w:val="32"/>
          <w:szCs w:val="32"/>
          <w:lang w:eastAsia="uk-UA"/>
        </w:rPr>
        <w:t>, батьки повинні дотримуватися рекомендацій котрі розміщені на</w:t>
      </w:r>
    </w:p>
    <w:p w:rsidR="0022450B" w:rsidRDefault="004976B7">
      <w:pPr>
        <w:rPr>
          <w:rFonts w:ascii="Times New Roman" w:hAnsi="Times New Roman" w:cs="Times New Roman"/>
          <w:sz w:val="28"/>
          <w:szCs w:val="28"/>
        </w:rPr>
      </w:pPr>
      <w:hyperlink r:id="rId26" w:history="1">
        <w:r w:rsidRPr="004976B7">
          <w:rPr>
            <w:rStyle w:val="a3"/>
            <w:rFonts w:ascii="Times New Roman" w:hAnsi="Times New Roman" w:cs="Times New Roman"/>
            <w:sz w:val="28"/>
            <w:szCs w:val="28"/>
          </w:rPr>
          <w:t xml:space="preserve">офіційному  </w:t>
        </w:r>
        <w:proofErr w:type="spellStart"/>
        <w:r w:rsidRPr="004976B7">
          <w:rPr>
            <w:rStyle w:val="a3"/>
            <w:rFonts w:ascii="Times New Roman" w:hAnsi="Times New Roman" w:cs="Times New Roman"/>
            <w:sz w:val="28"/>
            <w:szCs w:val="28"/>
          </w:rPr>
          <w:t>веб-</w:t>
        </w:r>
        <w:r w:rsidRPr="004976B7">
          <w:rPr>
            <w:rStyle w:val="a3"/>
            <w:rFonts w:ascii="Times New Roman" w:hAnsi="Times New Roman" w:cs="Times New Roman"/>
            <w:sz w:val="28"/>
            <w:szCs w:val="28"/>
          </w:rPr>
          <w:t>с</w:t>
        </w:r>
        <w:r w:rsidRPr="004976B7">
          <w:rPr>
            <w:rStyle w:val="a3"/>
            <w:rFonts w:ascii="Times New Roman" w:hAnsi="Times New Roman" w:cs="Times New Roman"/>
            <w:sz w:val="28"/>
            <w:szCs w:val="28"/>
          </w:rPr>
          <w:t>а</w:t>
        </w:r>
        <w:r w:rsidRPr="004976B7">
          <w:rPr>
            <w:rStyle w:val="a3"/>
            <w:rFonts w:ascii="Times New Roman" w:hAnsi="Times New Roman" w:cs="Times New Roman"/>
            <w:sz w:val="28"/>
            <w:szCs w:val="28"/>
          </w:rPr>
          <w:t>йті</w:t>
        </w:r>
        <w:proofErr w:type="spellEnd"/>
        <w:r w:rsidRPr="004976B7">
          <w:rPr>
            <w:rStyle w:val="a3"/>
            <w:rFonts w:ascii="Times New Roman" w:hAnsi="Times New Roman" w:cs="Times New Roman"/>
            <w:sz w:val="28"/>
            <w:szCs w:val="28"/>
          </w:rPr>
          <w:t xml:space="preserve"> Міністерс</w:t>
        </w:r>
        <w:r w:rsidRPr="004976B7">
          <w:rPr>
            <w:rStyle w:val="a3"/>
            <w:rFonts w:ascii="Times New Roman" w:hAnsi="Times New Roman" w:cs="Times New Roman"/>
            <w:sz w:val="28"/>
            <w:szCs w:val="28"/>
          </w:rPr>
          <w:t>т</w:t>
        </w:r>
        <w:r w:rsidRPr="004976B7">
          <w:rPr>
            <w:rStyle w:val="a3"/>
            <w:rFonts w:ascii="Times New Roman" w:hAnsi="Times New Roman" w:cs="Times New Roman"/>
            <w:sz w:val="28"/>
            <w:szCs w:val="28"/>
          </w:rPr>
          <w:t>ва освіти і науки України</w:t>
        </w:r>
      </w:hyperlink>
      <w:r w:rsidRPr="004976B7">
        <w:rPr>
          <w:rFonts w:ascii="Times New Roman" w:hAnsi="Times New Roman" w:cs="Times New Roman"/>
          <w:sz w:val="28"/>
          <w:szCs w:val="28"/>
        </w:rPr>
        <w:t>,</w:t>
      </w:r>
      <w:r>
        <w:rPr>
          <w:rFonts w:ascii="Times New Roman" w:hAnsi="Times New Roman" w:cs="Times New Roman"/>
          <w:sz w:val="28"/>
          <w:szCs w:val="28"/>
        </w:rPr>
        <w:t xml:space="preserve"> зокрема</w:t>
      </w:r>
      <w:r w:rsidR="0022450B">
        <w:rPr>
          <w:rFonts w:ascii="Times New Roman" w:hAnsi="Times New Roman" w:cs="Times New Roman"/>
          <w:sz w:val="28"/>
          <w:szCs w:val="28"/>
        </w:rPr>
        <w:t xml:space="preserve"> </w:t>
      </w:r>
      <w:r>
        <w:rPr>
          <w:rFonts w:ascii="Times New Roman" w:hAnsi="Times New Roman" w:cs="Times New Roman"/>
          <w:sz w:val="28"/>
          <w:szCs w:val="28"/>
        </w:rPr>
        <w:t xml:space="preserve"> </w:t>
      </w:r>
      <w:r w:rsidR="00422A76" w:rsidRPr="006E4F9C">
        <w:rPr>
          <w:rFonts w:ascii="Times New Roman" w:hAnsi="Times New Roman" w:cs="Times New Roman"/>
          <w:sz w:val="28"/>
          <w:szCs w:val="28"/>
        </w:rPr>
        <w:t xml:space="preserve"> </w:t>
      </w:r>
      <w:r>
        <w:rPr>
          <w:rFonts w:ascii="Times New Roman" w:hAnsi="Times New Roman" w:cs="Times New Roman"/>
          <w:sz w:val="28"/>
          <w:szCs w:val="28"/>
        </w:rPr>
        <w:t xml:space="preserve"> </w:t>
      </w:r>
      <w:r w:rsidR="00422A76" w:rsidRPr="006E4F9C">
        <w:rPr>
          <w:rFonts w:ascii="Times New Roman" w:hAnsi="Times New Roman" w:cs="Times New Roman"/>
          <w:sz w:val="28"/>
          <w:szCs w:val="28"/>
        </w:rPr>
        <w:t>для забезпечення права дітей та підлітків на безпечний інформаційний простір</w:t>
      </w:r>
      <w:r w:rsidR="00226581">
        <w:rPr>
          <w:rFonts w:ascii="Times New Roman" w:hAnsi="Times New Roman" w:cs="Times New Roman"/>
          <w:sz w:val="28"/>
          <w:szCs w:val="28"/>
        </w:rPr>
        <w:t xml:space="preserve"> батькам рекомендується</w:t>
      </w:r>
      <w:r w:rsidR="00422A76" w:rsidRPr="006E4F9C">
        <w:rPr>
          <w:rFonts w:ascii="Times New Roman" w:hAnsi="Times New Roman" w:cs="Times New Roman"/>
          <w:sz w:val="28"/>
          <w:szCs w:val="28"/>
        </w:rPr>
        <w:t xml:space="preserve">: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розміщувати комп’ютери з Internet-з’єднанням поза межами кімнати дитини; – поговорити зі своїми дітьми про друзів, з яким вони спілкуються в он-лайні, довідатися, як вони проводять дозвілля і чим захоплюються;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цікавитися, які </w:t>
      </w:r>
      <w:proofErr w:type="spellStart"/>
      <w:r w:rsidRPr="006E4F9C">
        <w:rPr>
          <w:rFonts w:ascii="Times New Roman" w:hAnsi="Times New Roman" w:cs="Times New Roman"/>
          <w:sz w:val="28"/>
          <w:szCs w:val="28"/>
        </w:rPr>
        <w:t>веб-сайти</w:t>
      </w:r>
      <w:proofErr w:type="spellEnd"/>
      <w:r w:rsidRPr="006E4F9C">
        <w:rPr>
          <w:rFonts w:ascii="Times New Roman" w:hAnsi="Times New Roman" w:cs="Times New Roman"/>
          <w:sz w:val="28"/>
          <w:szCs w:val="28"/>
        </w:rPr>
        <w:t xml:space="preserve"> вони відвідують та з ким розмовляють;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lastRenderedPageBreak/>
        <w:t xml:space="preserve">– вивчити програми, які фільтрують отримання інформації з мережі Інтернет, наприклад, Батьківський контроль у Windows;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наполягати на тому, щоб діти ніколи не погоджувалися зустрічатися зі своїм </w:t>
      </w:r>
      <w:proofErr w:type="spellStart"/>
      <w:r w:rsidRPr="006E4F9C">
        <w:rPr>
          <w:rFonts w:ascii="Times New Roman" w:hAnsi="Times New Roman" w:cs="Times New Roman"/>
          <w:sz w:val="28"/>
          <w:szCs w:val="28"/>
        </w:rPr>
        <w:t>он-лайновим</w:t>
      </w:r>
      <w:proofErr w:type="spellEnd"/>
      <w:r w:rsidRPr="006E4F9C">
        <w:rPr>
          <w:rFonts w:ascii="Times New Roman" w:hAnsi="Times New Roman" w:cs="Times New Roman"/>
          <w:sz w:val="28"/>
          <w:szCs w:val="28"/>
        </w:rPr>
        <w:t xml:space="preserve"> другом без відома батьків;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навчити своїх дітей ніколи не надавати особисту інформацію про себе та свою родину електронною поштою та в різних реєстраційних формах, які пропонуються власниками сайтів;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контролювати інформацію, яку завантажує дитина (фільми, музику, ігри, тощо); </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цікавитися, чи не відвідують діти сайти з агресивним змістом; – навчити своїх дітей відповідальному та етичному поводженню в он-лайні. Вони не повинні використовувати Інтернет мережу для розповсюдження пліток, погроз іншим та хуліганських дій; – переконатися, що діти консультуються з Вами щодо </w:t>
      </w:r>
      <w:proofErr w:type="spellStart"/>
      <w:r w:rsidRPr="006E4F9C">
        <w:rPr>
          <w:rFonts w:ascii="Times New Roman" w:hAnsi="Times New Roman" w:cs="Times New Roman"/>
          <w:sz w:val="28"/>
          <w:szCs w:val="28"/>
        </w:rPr>
        <w:t>будьяких</w:t>
      </w:r>
      <w:proofErr w:type="spellEnd"/>
      <w:r w:rsidRPr="006E4F9C">
        <w:rPr>
          <w:rFonts w:ascii="Times New Roman" w:hAnsi="Times New Roman" w:cs="Times New Roman"/>
          <w:sz w:val="28"/>
          <w:szCs w:val="28"/>
        </w:rPr>
        <w:t xml:space="preserve"> фінансових операції, здійснюючи замовлення, купівлю або продаж через Інтернет мережу;</w:t>
      </w:r>
    </w:p>
    <w:p w:rsidR="0022450B" w:rsidRDefault="00422A76">
      <w:pPr>
        <w:rPr>
          <w:rFonts w:ascii="Times New Roman" w:hAnsi="Times New Roman" w:cs="Times New Roman"/>
          <w:sz w:val="28"/>
          <w:szCs w:val="28"/>
        </w:rPr>
      </w:pPr>
      <w:r w:rsidRPr="006E4F9C">
        <w:rPr>
          <w:rFonts w:ascii="Times New Roman" w:hAnsi="Times New Roman" w:cs="Times New Roman"/>
          <w:sz w:val="28"/>
          <w:szCs w:val="28"/>
        </w:rPr>
        <w:t xml:space="preserve"> – інформувати дітей стосовно потенційного ризику під час їх участі у будь-яких іграх та розвагах; </w:t>
      </w:r>
    </w:p>
    <w:p w:rsidR="00226581" w:rsidRDefault="00422A76" w:rsidP="00AE1E49">
      <w:pPr>
        <w:rPr>
          <w:rFonts w:ascii="Times New Roman" w:hAnsi="Times New Roman" w:cs="Times New Roman"/>
          <w:sz w:val="28"/>
          <w:szCs w:val="28"/>
        </w:rPr>
      </w:pPr>
      <w:r w:rsidRPr="006E4F9C">
        <w:rPr>
          <w:rFonts w:ascii="Times New Roman" w:hAnsi="Times New Roman" w:cs="Times New Roman"/>
          <w:sz w:val="28"/>
          <w:szCs w:val="28"/>
        </w:rPr>
        <w:t xml:space="preserve">– розмовляти з дитиною як з рівним партнером, демонструючи свою турботу про суспільну мораль </w:t>
      </w:r>
    </w:p>
    <w:p w:rsidR="00226581" w:rsidRDefault="00226581" w:rsidP="00226581">
      <w:pPr>
        <w:spacing w:after="0"/>
        <w:rPr>
          <w:rFonts w:ascii="Times New Roman" w:hAnsi="Times New Roman" w:cs="Times New Roman"/>
          <w:b/>
          <w:sz w:val="28"/>
          <w:szCs w:val="28"/>
          <w:u w:val="single"/>
        </w:rPr>
      </w:pPr>
      <w:r w:rsidRPr="00226581">
        <w:rPr>
          <w:rFonts w:ascii="Times New Roman" w:hAnsi="Times New Roman" w:cs="Times New Roman"/>
          <w:b/>
          <w:sz w:val="28"/>
          <w:szCs w:val="28"/>
          <w:u w:val="single"/>
        </w:rPr>
        <w:t xml:space="preserve">Перелік </w:t>
      </w:r>
      <w:proofErr w:type="spellStart"/>
      <w:r w:rsidRPr="00226581">
        <w:rPr>
          <w:rFonts w:ascii="Times New Roman" w:hAnsi="Times New Roman" w:cs="Times New Roman"/>
          <w:b/>
          <w:sz w:val="28"/>
          <w:szCs w:val="28"/>
          <w:u w:val="single"/>
        </w:rPr>
        <w:t>онлайн-ресурсів</w:t>
      </w:r>
      <w:proofErr w:type="spellEnd"/>
      <w:r w:rsidRPr="00226581">
        <w:rPr>
          <w:rFonts w:ascii="Times New Roman" w:hAnsi="Times New Roman" w:cs="Times New Roman"/>
          <w:b/>
          <w:sz w:val="28"/>
          <w:szCs w:val="28"/>
          <w:u w:val="single"/>
        </w:rPr>
        <w:t>, рекомендованих для дітей</w:t>
      </w:r>
    </w:p>
    <w:p w:rsidR="00B6671B" w:rsidRPr="00226581" w:rsidRDefault="00B6671B" w:rsidP="00226581">
      <w:pPr>
        <w:spacing w:after="0"/>
        <w:rPr>
          <w:rFonts w:ascii="Times New Roman" w:hAnsi="Times New Roman" w:cs="Times New Roman"/>
          <w:b/>
          <w:sz w:val="28"/>
          <w:szCs w:val="28"/>
          <w:u w:val="single"/>
        </w:rPr>
      </w:pPr>
    </w:p>
    <w:p w:rsidR="00B6671B" w:rsidRDefault="00226581" w:rsidP="00B6671B">
      <w:pPr>
        <w:rPr>
          <w:rFonts w:ascii="Times New Roman" w:hAnsi="Times New Roman" w:cs="Times New Roman"/>
          <w:sz w:val="28"/>
          <w:szCs w:val="28"/>
        </w:rPr>
      </w:pPr>
      <w:r>
        <w:rPr>
          <w:rFonts w:ascii="Times New Roman" w:hAnsi="Times New Roman" w:cs="Times New Roman"/>
          <w:sz w:val="28"/>
          <w:szCs w:val="28"/>
        </w:rPr>
        <w:t xml:space="preserve"> В умовах карантину ми підготували перелік </w:t>
      </w:r>
      <w:r w:rsidR="00B6671B">
        <w:rPr>
          <w:rFonts w:ascii="Times New Roman" w:hAnsi="Times New Roman" w:cs="Times New Roman"/>
          <w:sz w:val="28"/>
          <w:szCs w:val="28"/>
        </w:rPr>
        <w:t xml:space="preserve"> безпечних </w:t>
      </w:r>
      <w:proofErr w:type="spellStart"/>
      <w:r>
        <w:rPr>
          <w:rFonts w:ascii="Times New Roman" w:hAnsi="Times New Roman" w:cs="Times New Roman"/>
          <w:sz w:val="28"/>
          <w:szCs w:val="28"/>
        </w:rPr>
        <w:t>онлайн-ресурсів</w:t>
      </w:r>
      <w:proofErr w:type="spellEnd"/>
      <w:r>
        <w:rPr>
          <w:rFonts w:ascii="Times New Roman" w:hAnsi="Times New Roman" w:cs="Times New Roman"/>
          <w:sz w:val="28"/>
          <w:szCs w:val="28"/>
        </w:rPr>
        <w:t xml:space="preserve">   </w:t>
      </w:r>
      <w:r w:rsidR="00B6671B">
        <w:rPr>
          <w:rFonts w:ascii="Times New Roman" w:hAnsi="Times New Roman" w:cs="Times New Roman"/>
          <w:sz w:val="28"/>
          <w:szCs w:val="28"/>
        </w:rPr>
        <w:t xml:space="preserve">рекомендованих </w:t>
      </w:r>
      <w:r>
        <w:rPr>
          <w:rFonts w:ascii="Times New Roman" w:hAnsi="Times New Roman" w:cs="Times New Roman"/>
          <w:sz w:val="28"/>
          <w:szCs w:val="28"/>
        </w:rPr>
        <w:t xml:space="preserve">для перегляду </w:t>
      </w:r>
      <w:r w:rsidR="00B6671B">
        <w:rPr>
          <w:rFonts w:ascii="Times New Roman" w:hAnsi="Times New Roman" w:cs="Times New Roman"/>
          <w:sz w:val="28"/>
          <w:szCs w:val="28"/>
        </w:rPr>
        <w:t>дітьми  з метою їх розвитку  та навчання.</w:t>
      </w:r>
    </w:p>
    <w:p w:rsidR="00AE1E49" w:rsidRPr="00B6671B" w:rsidRDefault="00AE1E49" w:rsidP="00B6671B">
      <w:pPr>
        <w:rPr>
          <w:rFonts w:ascii="Times New Roman" w:hAnsi="Times New Roman" w:cs="Times New Roman"/>
          <w:color w:val="333333"/>
          <w:sz w:val="28"/>
          <w:szCs w:val="28"/>
        </w:rPr>
      </w:pPr>
      <w:hyperlink r:id="rId27" w:history="1">
        <w:r w:rsidRPr="00B6671B">
          <w:rPr>
            <w:rStyle w:val="a3"/>
            <w:rFonts w:ascii="Times New Roman" w:hAnsi="Times New Roman" w:cs="Times New Roman"/>
            <w:color w:val="3849F9"/>
            <w:sz w:val="28"/>
            <w:szCs w:val="28"/>
            <w:bdr w:val="none" w:sz="0" w:space="0" w:color="auto" w:frame="1"/>
          </w:rPr>
          <w:t>www.abetka.ukrlife.org</w:t>
        </w:r>
      </w:hyperlink>
      <w:r w:rsidRPr="00B6671B">
        <w:rPr>
          <w:rFonts w:ascii="Times New Roman" w:hAnsi="Times New Roman" w:cs="Times New Roman"/>
          <w:color w:val="333333"/>
          <w:sz w:val="28"/>
          <w:szCs w:val="28"/>
        </w:rPr>
        <w:t> –</w:t>
      </w:r>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веб-сайт</w:t>
      </w:r>
      <w:proofErr w:type="spellEnd"/>
      <w:r w:rsidRPr="006B76C0">
        <w:rPr>
          <w:rFonts w:ascii="Times New Roman" w:hAnsi="Times New Roman" w:cs="Times New Roman"/>
          <w:sz w:val="28"/>
          <w:szCs w:val="28"/>
        </w:rPr>
        <w:t xml:space="preserve"> для дітей </w:t>
      </w:r>
      <w:proofErr w:type="spellStart"/>
      <w:r w:rsidRPr="006B76C0">
        <w:rPr>
          <w:rFonts w:ascii="Times New Roman" w:hAnsi="Times New Roman" w:cs="Times New Roman"/>
          <w:sz w:val="28"/>
          <w:szCs w:val="28"/>
        </w:rPr>
        <w:t>„Весела</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абетка”</w:t>
      </w:r>
      <w:proofErr w:type="spellEnd"/>
      <w:r w:rsidRPr="006B76C0">
        <w:rPr>
          <w:rFonts w:ascii="Times New Roman" w:hAnsi="Times New Roman" w:cs="Times New Roman"/>
          <w:sz w:val="28"/>
          <w:szCs w:val="28"/>
        </w:rPr>
        <w:t>;</w:t>
      </w:r>
      <w:r w:rsidRPr="00B6671B">
        <w:rPr>
          <w:rFonts w:ascii="Times New Roman" w:hAnsi="Times New Roman" w:cs="Times New Roman"/>
          <w:color w:val="333333"/>
          <w:sz w:val="28"/>
          <w:szCs w:val="28"/>
        </w:rPr>
        <w:br/>
      </w:r>
      <w:hyperlink r:id="rId28" w:history="1">
        <w:r w:rsidRPr="00B6671B">
          <w:rPr>
            <w:rStyle w:val="a3"/>
            <w:rFonts w:ascii="Times New Roman" w:hAnsi="Times New Roman" w:cs="Times New Roman"/>
            <w:color w:val="0023CE"/>
            <w:sz w:val="28"/>
            <w:szCs w:val="28"/>
            <w:bdr w:val="none" w:sz="0" w:space="0" w:color="auto" w:frame="1"/>
          </w:rPr>
          <w:t>www.kazka.in.ua</w:t>
        </w:r>
      </w:hyperlink>
      <w:r w:rsidRPr="00B6671B">
        <w:rPr>
          <w:rFonts w:ascii="Times New Roman" w:hAnsi="Times New Roman" w:cs="Times New Roman"/>
          <w:color w:val="333333"/>
          <w:sz w:val="28"/>
          <w:szCs w:val="28"/>
        </w:rPr>
        <w:t xml:space="preserve"> – </w:t>
      </w:r>
      <w:proofErr w:type="spellStart"/>
      <w:r w:rsidRPr="006B76C0">
        <w:rPr>
          <w:rFonts w:ascii="Times New Roman" w:hAnsi="Times New Roman" w:cs="Times New Roman"/>
          <w:sz w:val="28"/>
          <w:szCs w:val="28"/>
        </w:rPr>
        <w:t>веб-сайт</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„Українська</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казка”</w:t>
      </w:r>
      <w:proofErr w:type="spellEnd"/>
      <w:r w:rsidRPr="006B76C0">
        <w:rPr>
          <w:rFonts w:ascii="Times New Roman" w:hAnsi="Times New Roman" w:cs="Times New Roman"/>
          <w:sz w:val="28"/>
          <w:szCs w:val="28"/>
        </w:rPr>
        <w:t>;</w:t>
      </w:r>
      <w:r w:rsidRPr="00B6671B">
        <w:rPr>
          <w:rFonts w:ascii="Times New Roman" w:hAnsi="Times New Roman" w:cs="Times New Roman"/>
          <w:color w:val="333333"/>
          <w:sz w:val="28"/>
          <w:szCs w:val="28"/>
        </w:rPr>
        <w:br/>
      </w:r>
      <w:hyperlink r:id="rId29" w:history="1">
        <w:r w:rsidRPr="00B6671B">
          <w:rPr>
            <w:rStyle w:val="a3"/>
            <w:rFonts w:ascii="Times New Roman" w:hAnsi="Times New Roman" w:cs="Times New Roman"/>
            <w:color w:val="3849F9"/>
            <w:sz w:val="28"/>
            <w:szCs w:val="28"/>
            <w:bdr w:val="none" w:sz="0" w:space="0" w:color="auto" w:frame="1"/>
          </w:rPr>
          <w:t>www.ae-lib.org.ua/_lit_child.htm</w:t>
        </w:r>
      </w:hyperlink>
      <w:r w:rsidRPr="00B6671B">
        <w:rPr>
          <w:rFonts w:ascii="Times New Roman" w:hAnsi="Times New Roman" w:cs="Times New Roman"/>
          <w:color w:val="333333"/>
          <w:sz w:val="28"/>
          <w:szCs w:val="28"/>
        </w:rPr>
        <w:t xml:space="preserve"> – </w:t>
      </w:r>
      <w:proofErr w:type="spellStart"/>
      <w:r w:rsidRPr="006B76C0">
        <w:rPr>
          <w:rFonts w:ascii="Times New Roman" w:hAnsi="Times New Roman" w:cs="Times New Roman"/>
          <w:sz w:val="28"/>
          <w:szCs w:val="28"/>
        </w:rPr>
        <w:t>веб-сайт</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„Дитяча</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література”</w:t>
      </w:r>
      <w:proofErr w:type="spellEnd"/>
      <w:r w:rsidRPr="006B76C0">
        <w:rPr>
          <w:rFonts w:ascii="Times New Roman" w:hAnsi="Times New Roman" w:cs="Times New Roman"/>
          <w:sz w:val="28"/>
          <w:szCs w:val="28"/>
        </w:rPr>
        <w:t>;</w:t>
      </w:r>
      <w:r w:rsidRPr="00B6671B">
        <w:rPr>
          <w:rFonts w:ascii="Times New Roman" w:hAnsi="Times New Roman" w:cs="Times New Roman"/>
          <w:color w:val="333333"/>
          <w:sz w:val="28"/>
          <w:szCs w:val="28"/>
        </w:rPr>
        <w:br/>
      </w:r>
      <w:hyperlink r:id="rId30" w:history="1">
        <w:r w:rsidRPr="00B6671B">
          <w:rPr>
            <w:rStyle w:val="a3"/>
            <w:rFonts w:ascii="Times New Roman" w:hAnsi="Times New Roman" w:cs="Times New Roman"/>
            <w:color w:val="3849F9"/>
            <w:sz w:val="28"/>
            <w:szCs w:val="28"/>
            <w:bdr w:val="none" w:sz="0" w:space="0" w:color="auto" w:frame="1"/>
          </w:rPr>
          <w:t>www.levko.info</w:t>
        </w:r>
      </w:hyperlink>
      <w:r w:rsidRPr="00B6671B">
        <w:rPr>
          <w:rFonts w:ascii="Times New Roman" w:hAnsi="Times New Roman" w:cs="Times New Roman"/>
          <w:color w:val="333333"/>
          <w:sz w:val="28"/>
          <w:szCs w:val="28"/>
        </w:rPr>
        <w:t xml:space="preserve"> – </w:t>
      </w:r>
      <w:r w:rsidRPr="006B76C0">
        <w:rPr>
          <w:rFonts w:ascii="Times New Roman" w:hAnsi="Times New Roman" w:cs="Times New Roman"/>
          <w:sz w:val="28"/>
          <w:szCs w:val="28"/>
        </w:rPr>
        <w:t xml:space="preserve">дитячий сайт </w:t>
      </w:r>
      <w:proofErr w:type="spellStart"/>
      <w:r w:rsidRPr="006B76C0">
        <w:rPr>
          <w:rFonts w:ascii="Times New Roman" w:hAnsi="Times New Roman" w:cs="Times New Roman"/>
          <w:sz w:val="28"/>
          <w:szCs w:val="28"/>
        </w:rPr>
        <w:t>„Левко”</w:t>
      </w:r>
      <w:proofErr w:type="spellEnd"/>
      <w:r w:rsidRPr="006B76C0">
        <w:rPr>
          <w:rFonts w:ascii="Times New Roman" w:hAnsi="Times New Roman" w:cs="Times New Roman"/>
          <w:sz w:val="28"/>
          <w:szCs w:val="28"/>
        </w:rPr>
        <w:t>;</w:t>
      </w:r>
      <w:r w:rsidRPr="00B6671B">
        <w:rPr>
          <w:rFonts w:ascii="Times New Roman" w:hAnsi="Times New Roman" w:cs="Times New Roman"/>
          <w:color w:val="333333"/>
          <w:sz w:val="28"/>
          <w:szCs w:val="28"/>
        </w:rPr>
        <w:br/>
      </w:r>
      <w:hyperlink r:id="rId31" w:history="1">
        <w:r w:rsidRPr="00B6671B">
          <w:rPr>
            <w:rStyle w:val="a3"/>
            <w:rFonts w:ascii="Times New Roman" w:hAnsi="Times New Roman" w:cs="Times New Roman"/>
            <w:color w:val="3849F9"/>
            <w:sz w:val="28"/>
            <w:szCs w:val="28"/>
            <w:bdr w:val="none" w:sz="0" w:space="0" w:color="auto" w:frame="1"/>
          </w:rPr>
          <w:t>www.mysl.lviv.ua</w:t>
        </w:r>
      </w:hyperlink>
      <w:r w:rsidRPr="00B6671B">
        <w:rPr>
          <w:rFonts w:ascii="Times New Roman" w:hAnsi="Times New Roman" w:cs="Times New Roman"/>
          <w:color w:val="333333"/>
          <w:sz w:val="28"/>
          <w:szCs w:val="28"/>
        </w:rPr>
        <w:t xml:space="preserve"> – </w:t>
      </w:r>
      <w:proofErr w:type="spellStart"/>
      <w:r w:rsidRPr="006B76C0">
        <w:rPr>
          <w:rFonts w:ascii="Times New Roman" w:hAnsi="Times New Roman" w:cs="Times New Roman"/>
          <w:sz w:val="28"/>
          <w:szCs w:val="28"/>
        </w:rPr>
        <w:t>веб-сайт</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„Країна</w:t>
      </w:r>
      <w:proofErr w:type="spellEnd"/>
      <w:r w:rsidRPr="006B76C0">
        <w:rPr>
          <w:rFonts w:ascii="Times New Roman" w:hAnsi="Times New Roman" w:cs="Times New Roman"/>
          <w:sz w:val="28"/>
          <w:szCs w:val="28"/>
        </w:rPr>
        <w:t xml:space="preserve"> </w:t>
      </w:r>
      <w:proofErr w:type="spellStart"/>
      <w:r w:rsidRPr="006B76C0">
        <w:rPr>
          <w:rFonts w:ascii="Times New Roman" w:hAnsi="Times New Roman" w:cs="Times New Roman"/>
          <w:sz w:val="28"/>
          <w:szCs w:val="28"/>
        </w:rPr>
        <w:t>міркувань”</w:t>
      </w:r>
      <w:proofErr w:type="spellEnd"/>
      <w:r w:rsidRPr="006B76C0">
        <w:rPr>
          <w:rFonts w:ascii="Times New Roman" w:hAnsi="Times New Roman" w:cs="Times New Roman"/>
          <w:sz w:val="28"/>
          <w:szCs w:val="28"/>
        </w:rPr>
        <w:t>;</w:t>
      </w:r>
    </w:p>
    <w:p w:rsidR="00AE1E49" w:rsidRPr="006B76C0" w:rsidRDefault="00AE1E49" w:rsidP="00AE1E49">
      <w:pPr>
        <w:pStyle w:val="a4"/>
        <w:shd w:val="clear" w:color="auto" w:fill="FFFFFF"/>
        <w:spacing w:before="0" w:beforeAutospacing="0" w:after="0" w:afterAutospacing="0"/>
        <w:textAlignment w:val="baseline"/>
        <w:rPr>
          <w:sz w:val="28"/>
          <w:szCs w:val="28"/>
        </w:rPr>
      </w:pPr>
      <w:proofErr w:type="spellStart"/>
      <w:r w:rsidRPr="006B76C0">
        <w:rPr>
          <w:sz w:val="28"/>
          <w:szCs w:val="28"/>
        </w:rPr>
        <w:t>Інтернет-сайти</w:t>
      </w:r>
      <w:proofErr w:type="spellEnd"/>
      <w:r w:rsidRPr="006B76C0">
        <w:rPr>
          <w:sz w:val="28"/>
          <w:szCs w:val="28"/>
        </w:rPr>
        <w:t xml:space="preserve"> бібліотек та електронних бібліотек</w:t>
      </w:r>
    </w:p>
    <w:p w:rsidR="00AE1E49" w:rsidRPr="00B6671B" w:rsidRDefault="00AE1E49" w:rsidP="00AE1E49">
      <w:pPr>
        <w:pStyle w:val="a4"/>
        <w:shd w:val="clear" w:color="auto" w:fill="FFFFFF"/>
        <w:spacing w:before="0" w:beforeAutospacing="0" w:after="0" w:afterAutospacing="0"/>
        <w:textAlignment w:val="baseline"/>
        <w:rPr>
          <w:color w:val="333333"/>
          <w:sz w:val="28"/>
          <w:szCs w:val="28"/>
        </w:rPr>
      </w:pPr>
      <w:hyperlink r:id="rId32" w:history="1">
        <w:r w:rsidRPr="00B6671B">
          <w:rPr>
            <w:rStyle w:val="a3"/>
            <w:color w:val="3849F9"/>
            <w:sz w:val="28"/>
            <w:szCs w:val="28"/>
            <w:bdr w:val="none" w:sz="0" w:space="0" w:color="auto" w:frame="1"/>
          </w:rPr>
          <w:t>http://www.4uth.gov.ua</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Державної бібліотеки України для юнацтва</w:t>
      </w:r>
      <w:r w:rsidRPr="00B6671B">
        <w:rPr>
          <w:color w:val="333333"/>
          <w:sz w:val="28"/>
          <w:szCs w:val="28"/>
        </w:rPr>
        <w:t xml:space="preserve"> (м. Київ);</w:t>
      </w:r>
      <w:r w:rsidRPr="00B6671B">
        <w:rPr>
          <w:color w:val="333333"/>
          <w:sz w:val="28"/>
          <w:szCs w:val="28"/>
        </w:rPr>
        <w:br/>
      </w:r>
      <w:hyperlink r:id="rId33" w:history="1">
        <w:r w:rsidRPr="00B6671B">
          <w:rPr>
            <w:rStyle w:val="a3"/>
            <w:color w:val="3849F9"/>
            <w:sz w:val="28"/>
            <w:szCs w:val="28"/>
            <w:bdr w:val="none" w:sz="0" w:space="0" w:color="auto" w:frame="1"/>
          </w:rPr>
          <w:t>http://www.chl.kiev.ua</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Національної бібліотеки України для дітей;</w:t>
      </w:r>
      <w:r w:rsidRPr="00B6671B">
        <w:rPr>
          <w:color w:val="333333"/>
          <w:sz w:val="28"/>
          <w:szCs w:val="28"/>
        </w:rPr>
        <w:br/>
      </w:r>
      <w:hyperlink r:id="rId34" w:history="1">
        <w:r w:rsidRPr="00B6671B">
          <w:rPr>
            <w:rStyle w:val="a3"/>
            <w:color w:val="3849F9"/>
            <w:sz w:val="28"/>
            <w:szCs w:val="28"/>
            <w:bdr w:val="none" w:sz="0" w:space="0" w:color="auto" w:frame="1"/>
          </w:rPr>
          <w:t>http://www.nbuv.gov.ua</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Національної бібліотеки України імені В.І. Вернадського (м. Київ);</w:t>
      </w:r>
      <w:r w:rsidRPr="00B6671B">
        <w:rPr>
          <w:color w:val="333333"/>
          <w:sz w:val="28"/>
          <w:szCs w:val="28"/>
        </w:rPr>
        <w:br/>
      </w:r>
      <w:hyperlink r:id="rId35" w:history="1">
        <w:r w:rsidRPr="00B6671B">
          <w:rPr>
            <w:rStyle w:val="a3"/>
            <w:color w:val="3849F9"/>
            <w:sz w:val="28"/>
            <w:szCs w:val="28"/>
            <w:bdr w:val="none" w:sz="0" w:space="0" w:color="auto" w:frame="1"/>
          </w:rPr>
          <w:t>http://www.bukvoid.com.ua</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w:t>
      </w:r>
      <w:proofErr w:type="spellStart"/>
      <w:r w:rsidRPr="006B76C0">
        <w:rPr>
          <w:sz w:val="28"/>
          <w:szCs w:val="28"/>
        </w:rPr>
        <w:t>“Буквоїд”</w:t>
      </w:r>
      <w:proofErr w:type="spellEnd"/>
      <w:r w:rsidRPr="006B76C0">
        <w:rPr>
          <w:sz w:val="28"/>
          <w:szCs w:val="28"/>
        </w:rPr>
        <w:t>;</w:t>
      </w:r>
      <w:r w:rsidRPr="00B6671B">
        <w:rPr>
          <w:color w:val="333333"/>
          <w:sz w:val="28"/>
          <w:szCs w:val="28"/>
        </w:rPr>
        <w:br/>
      </w:r>
      <w:hyperlink r:id="rId36" w:history="1">
        <w:r w:rsidRPr="00B6671B">
          <w:rPr>
            <w:rStyle w:val="a3"/>
            <w:color w:val="3849F9"/>
            <w:sz w:val="28"/>
            <w:szCs w:val="28"/>
            <w:bdr w:val="none" w:sz="0" w:space="0" w:color="auto" w:frame="1"/>
          </w:rPr>
          <w:t>http://www.nplu.org</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Національної парламентської бібліотеки України (м. Київ);</w:t>
      </w:r>
      <w:r w:rsidRPr="00B6671B">
        <w:rPr>
          <w:color w:val="333333"/>
          <w:sz w:val="28"/>
          <w:szCs w:val="28"/>
        </w:rPr>
        <w:br/>
      </w:r>
      <w:hyperlink r:id="rId37" w:history="1">
        <w:r w:rsidRPr="00B6671B">
          <w:rPr>
            <w:rStyle w:val="a3"/>
            <w:color w:val="3849F9"/>
            <w:sz w:val="28"/>
            <w:szCs w:val="28"/>
            <w:bdr w:val="none" w:sz="0" w:space="0" w:color="auto" w:frame="1"/>
          </w:rPr>
          <w:t>http://www.ukrbook.net</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Книжкової палати України імені Івана Федорова (м. Київ);</w:t>
      </w:r>
      <w:r w:rsidRPr="00B6671B">
        <w:rPr>
          <w:color w:val="333333"/>
          <w:sz w:val="28"/>
          <w:szCs w:val="28"/>
        </w:rPr>
        <w:br/>
      </w:r>
      <w:hyperlink r:id="rId38" w:history="1">
        <w:r w:rsidRPr="00B6671B">
          <w:rPr>
            <w:rStyle w:val="a3"/>
            <w:color w:val="3849F9"/>
            <w:sz w:val="28"/>
            <w:szCs w:val="28"/>
            <w:bdr w:val="none" w:sz="0" w:space="0" w:color="auto" w:frame="1"/>
          </w:rPr>
          <w:t>http://library.zntu.edu.ua/res-libr-el.html</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w:t>
      </w:r>
      <w:proofErr w:type="spellStart"/>
      <w:r w:rsidRPr="006B76C0">
        <w:rPr>
          <w:sz w:val="28"/>
          <w:szCs w:val="28"/>
        </w:rPr>
        <w:t>“Бібліотеки</w:t>
      </w:r>
      <w:proofErr w:type="spellEnd"/>
      <w:r w:rsidRPr="006B76C0">
        <w:rPr>
          <w:sz w:val="28"/>
          <w:szCs w:val="28"/>
        </w:rPr>
        <w:t xml:space="preserve"> в мережі </w:t>
      </w:r>
      <w:proofErr w:type="spellStart"/>
      <w:r w:rsidRPr="006B76C0">
        <w:rPr>
          <w:sz w:val="28"/>
          <w:szCs w:val="28"/>
        </w:rPr>
        <w:t>Internet”</w:t>
      </w:r>
      <w:proofErr w:type="spellEnd"/>
      <w:r w:rsidRPr="006B76C0">
        <w:rPr>
          <w:sz w:val="28"/>
          <w:szCs w:val="28"/>
        </w:rPr>
        <w:t>;</w:t>
      </w:r>
      <w:r w:rsidRPr="00B6671B">
        <w:rPr>
          <w:color w:val="333333"/>
          <w:sz w:val="28"/>
          <w:szCs w:val="28"/>
        </w:rPr>
        <w:br/>
      </w:r>
      <w:hyperlink r:id="rId39" w:history="1">
        <w:r w:rsidRPr="00B6671B">
          <w:rPr>
            <w:rStyle w:val="a3"/>
            <w:color w:val="3849F9"/>
            <w:sz w:val="28"/>
            <w:szCs w:val="28"/>
            <w:bdr w:val="none" w:sz="0" w:space="0" w:color="auto" w:frame="1"/>
          </w:rPr>
          <w:t>http://www.loc.gov</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Бібліотеки Конгресу США;</w:t>
      </w:r>
      <w:r w:rsidRPr="00B6671B">
        <w:rPr>
          <w:color w:val="333333"/>
          <w:sz w:val="28"/>
          <w:szCs w:val="28"/>
        </w:rPr>
        <w:br/>
      </w:r>
      <w:hyperlink r:id="rId40" w:history="1">
        <w:r w:rsidRPr="00B6671B">
          <w:rPr>
            <w:rStyle w:val="a3"/>
            <w:color w:val="3849F9"/>
            <w:sz w:val="28"/>
            <w:szCs w:val="28"/>
            <w:bdr w:val="none" w:sz="0" w:space="0" w:color="auto" w:frame="1"/>
          </w:rPr>
          <w:t>www.bnf.fr</w:t>
        </w:r>
      </w:hyperlink>
      <w:r w:rsidRPr="00B6671B">
        <w:rPr>
          <w:color w:val="333333"/>
          <w:sz w:val="28"/>
          <w:szCs w:val="28"/>
        </w:rPr>
        <w:t xml:space="preserve"> – </w:t>
      </w:r>
      <w:proofErr w:type="spellStart"/>
      <w:r w:rsidRPr="006B76C0">
        <w:rPr>
          <w:sz w:val="28"/>
          <w:szCs w:val="28"/>
        </w:rPr>
        <w:t>Bibliotheque</w:t>
      </w:r>
      <w:proofErr w:type="spellEnd"/>
      <w:r w:rsidRPr="006B76C0">
        <w:rPr>
          <w:sz w:val="28"/>
          <w:szCs w:val="28"/>
        </w:rPr>
        <w:t xml:space="preserve"> </w:t>
      </w:r>
      <w:proofErr w:type="spellStart"/>
      <w:r w:rsidRPr="006B76C0">
        <w:rPr>
          <w:sz w:val="28"/>
          <w:szCs w:val="28"/>
        </w:rPr>
        <w:t>Nationale</w:t>
      </w:r>
      <w:proofErr w:type="spellEnd"/>
      <w:r w:rsidRPr="006B76C0">
        <w:rPr>
          <w:sz w:val="28"/>
          <w:szCs w:val="28"/>
        </w:rPr>
        <w:t xml:space="preserve"> </w:t>
      </w:r>
      <w:proofErr w:type="spellStart"/>
      <w:r w:rsidRPr="006B76C0">
        <w:rPr>
          <w:sz w:val="28"/>
          <w:szCs w:val="28"/>
        </w:rPr>
        <w:t>или</w:t>
      </w:r>
      <w:proofErr w:type="spellEnd"/>
      <w:r w:rsidRPr="006B76C0">
        <w:rPr>
          <w:sz w:val="28"/>
          <w:szCs w:val="28"/>
        </w:rPr>
        <w:t xml:space="preserve"> BNF) — </w:t>
      </w:r>
      <w:proofErr w:type="spellStart"/>
      <w:r w:rsidRPr="006B76C0">
        <w:rPr>
          <w:sz w:val="28"/>
          <w:szCs w:val="28"/>
        </w:rPr>
        <w:t>веб-сайт</w:t>
      </w:r>
      <w:proofErr w:type="spellEnd"/>
      <w:r w:rsidRPr="006B76C0">
        <w:rPr>
          <w:sz w:val="28"/>
          <w:szCs w:val="28"/>
        </w:rPr>
        <w:t xml:space="preserve"> Національної бібліотеки Франції;</w:t>
      </w:r>
      <w:r w:rsidRPr="00B6671B">
        <w:rPr>
          <w:color w:val="333333"/>
          <w:sz w:val="28"/>
          <w:szCs w:val="28"/>
        </w:rPr>
        <w:br/>
      </w:r>
      <w:hyperlink r:id="rId41" w:history="1">
        <w:r w:rsidRPr="00B6671B">
          <w:rPr>
            <w:rStyle w:val="a3"/>
            <w:color w:val="3849F9"/>
            <w:sz w:val="28"/>
            <w:szCs w:val="28"/>
            <w:bdr w:val="none" w:sz="0" w:space="0" w:color="auto" w:frame="1"/>
          </w:rPr>
          <w:t>www.bl.uk</w:t>
        </w:r>
      </w:hyperlink>
      <w:r w:rsidRPr="00B6671B">
        <w:rPr>
          <w:color w:val="333333"/>
          <w:sz w:val="28"/>
          <w:szCs w:val="28"/>
        </w:rPr>
        <w:t xml:space="preserve"> – </w:t>
      </w:r>
      <w:proofErr w:type="spellStart"/>
      <w:r w:rsidRPr="006B76C0">
        <w:rPr>
          <w:sz w:val="28"/>
          <w:szCs w:val="28"/>
        </w:rPr>
        <w:t>веб-сайт</w:t>
      </w:r>
      <w:proofErr w:type="spellEnd"/>
      <w:r w:rsidRPr="006B76C0">
        <w:rPr>
          <w:sz w:val="28"/>
          <w:szCs w:val="28"/>
        </w:rPr>
        <w:t xml:space="preserve"> Британської бібліотеки.</w:t>
      </w:r>
    </w:p>
    <w:p w:rsidR="00422A76" w:rsidRPr="006E4F9C" w:rsidRDefault="00422A76">
      <w:pPr>
        <w:rPr>
          <w:rFonts w:ascii="Times New Roman" w:hAnsi="Times New Roman" w:cs="Times New Roman"/>
          <w:sz w:val="28"/>
          <w:szCs w:val="28"/>
        </w:rPr>
      </w:pPr>
    </w:p>
    <w:sectPr w:rsidR="00422A76" w:rsidRPr="006E4F9C" w:rsidSect="003A54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4347"/>
    <w:multiLevelType w:val="hybridMultilevel"/>
    <w:tmpl w:val="D0C0FD02"/>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4AFB4F5E"/>
    <w:multiLevelType w:val="hybridMultilevel"/>
    <w:tmpl w:val="378C78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5A926FE"/>
    <w:multiLevelType w:val="hybridMultilevel"/>
    <w:tmpl w:val="47FA8E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9335FB1"/>
    <w:multiLevelType w:val="multilevel"/>
    <w:tmpl w:val="BB88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2F7F"/>
    <w:rsid w:val="0022450B"/>
    <w:rsid w:val="00226581"/>
    <w:rsid w:val="00374276"/>
    <w:rsid w:val="003A54CD"/>
    <w:rsid w:val="00422A76"/>
    <w:rsid w:val="00471A53"/>
    <w:rsid w:val="004976B7"/>
    <w:rsid w:val="004D6B2C"/>
    <w:rsid w:val="00617885"/>
    <w:rsid w:val="006B76C0"/>
    <w:rsid w:val="006E4F9C"/>
    <w:rsid w:val="0092064C"/>
    <w:rsid w:val="00AE1E49"/>
    <w:rsid w:val="00B172F0"/>
    <w:rsid w:val="00B6671B"/>
    <w:rsid w:val="00D60171"/>
    <w:rsid w:val="00E12F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CD"/>
  </w:style>
  <w:style w:type="paragraph" w:styleId="2">
    <w:name w:val="heading 2"/>
    <w:basedOn w:val="a"/>
    <w:link w:val="20"/>
    <w:uiPriority w:val="9"/>
    <w:qFormat/>
    <w:rsid w:val="00422A7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B172F0"/>
  </w:style>
  <w:style w:type="paragraph" w:customStyle="1" w:styleId="rvps17">
    <w:name w:val="rvps17"/>
    <w:basedOn w:val="a"/>
    <w:rsid w:val="00B172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B172F0"/>
  </w:style>
  <w:style w:type="paragraph" w:customStyle="1" w:styleId="rvps6">
    <w:name w:val="rvps6"/>
    <w:basedOn w:val="a"/>
    <w:rsid w:val="00B172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172F0"/>
  </w:style>
  <w:style w:type="character" w:styleId="a3">
    <w:name w:val="Hyperlink"/>
    <w:basedOn w:val="a0"/>
    <w:uiPriority w:val="99"/>
    <w:unhideWhenUsed/>
    <w:rsid w:val="00B172F0"/>
    <w:rPr>
      <w:color w:val="0000FF" w:themeColor="hyperlink"/>
      <w:u w:val="single"/>
    </w:rPr>
  </w:style>
  <w:style w:type="character" w:customStyle="1" w:styleId="20">
    <w:name w:val="Заголовок 2 Знак"/>
    <w:basedOn w:val="a0"/>
    <w:link w:val="2"/>
    <w:uiPriority w:val="9"/>
    <w:rsid w:val="00422A76"/>
    <w:rPr>
      <w:rFonts w:ascii="Times New Roman" w:eastAsia="Times New Roman" w:hAnsi="Times New Roman" w:cs="Times New Roman"/>
      <w:b/>
      <w:bCs/>
      <w:sz w:val="36"/>
      <w:szCs w:val="36"/>
      <w:lang w:eastAsia="uk-UA"/>
    </w:rPr>
  </w:style>
  <w:style w:type="character" w:customStyle="1" w:styleId="toctoggle">
    <w:name w:val="toctoggle"/>
    <w:basedOn w:val="a0"/>
    <w:rsid w:val="00422A76"/>
  </w:style>
  <w:style w:type="character" w:customStyle="1" w:styleId="tocnumber">
    <w:name w:val="tocnumber"/>
    <w:basedOn w:val="a0"/>
    <w:rsid w:val="00422A76"/>
  </w:style>
  <w:style w:type="character" w:customStyle="1" w:styleId="toctext">
    <w:name w:val="toctext"/>
    <w:basedOn w:val="a0"/>
    <w:rsid w:val="00422A76"/>
  </w:style>
  <w:style w:type="paragraph" w:styleId="a4">
    <w:name w:val="Normal (Web)"/>
    <w:basedOn w:val="a"/>
    <w:uiPriority w:val="99"/>
    <w:unhideWhenUsed/>
    <w:rsid w:val="00471A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374276"/>
    <w:pPr>
      <w:ind w:left="720"/>
      <w:contextualSpacing/>
    </w:pPr>
  </w:style>
  <w:style w:type="character" w:styleId="a6">
    <w:name w:val="FollowedHyperlink"/>
    <w:basedOn w:val="a0"/>
    <w:uiPriority w:val="99"/>
    <w:semiHidden/>
    <w:unhideWhenUsed/>
    <w:rsid w:val="004976B7"/>
    <w:rPr>
      <w:color w:val="800080" w:themeColor="followedHyperlink"/>
      <w:u w:val="single"/>
    </w:rPr>
  </w:style>
  <w:style w:type="character" w:styleId="a7">
    <w:name w:val="Emphasis"/>
    <w:basedOn w:val="a0"/>
    <w:uiPriority w:val="20"/>
    <w:qFormat/>
    <w:rsid w:val="00226581"/>
    <w:rPr>
      <w:i/>
      <w:iCs/>
    </w:rPr>
  </w:style>
</w:styles>
</file>

<file path=word/webSettings.xml><?xml version="1.0" encoding="utf-8"?>
<w:webSettings xmlns:r="http://schemas.openxmlformats.org/officeDocument/2006/relationships" xmlns:w="http://schemas.openxmlformats.org/wordprocessingml/2006/main">
  <w:divs>
    <w:div w:id="66847768">
      <w:bodyDiv w:val="1"/>
      <w:marLeft w:val="0"/>
      <w:marRight w:val="0"/>
      <w:marTop w:val="0"/>
      <w:marBottom w:val="0"/>
      <w:divBdr>
        <w:top w:val="none" w:sz="0" w:space="0" w:color="auto"/>
        <w:left w:val="none" w:sz="0" w:space="0" w:color="auto"/>
        <w:bottom w:val="none" w:sz="0" w:space="0" w:color="auto"/>
        <w:right w:val="none" w:sz="0" w:space="0" w:color="auto"/>
      </w:divBdr>
      <w:divsChild>
        <w:div w:id="218830463">
          <w:marLeft w:val="0"/>
          <w:marRight w:val="0"/>
          <w:marTop w:val="0"/>
          <w:marBottom w:val="150"/>
          <w:divBdr>
            <w:top w:val="none" w:sz="0" w:space="0" w:color="auto"/>
            <w:left w:val="none" w:sz="0" w:space="0" w:color="auto"/>
            <w:bottom w:val="none" w:sz="0" w:space="0" w:color="auto"/>
            <w:right w:val="none" w:sz="0" w:space="0" w:color="auto"/>
          </w:divBdr>
        </w:div>
      </w:divsChild>
    </w:div>
    <w:div w:id="849182622">
      <w:bodyDiv w:val="1"/>
      <w:marLeft w:val="0"/>
      <w:marRight w:val="0"/>
      <w:marTop w:val="0"/>
      <w:marBottom w:val="0"/>
      <w:divBdr>
        <w:top w:val="none" w:sz="0" w:space="0" w:color="auto"/>
        <w:left w:val="none" w:sz="0" w:space="0" w:color="auto"/>
        <w:bottom w:val="none" w:sz="0" w:space="0" w:color="auto"/>
        <w:right w:val="none" w:sz="0" w:space="0" w:color="auto"/>
      </w:divBdr>
    </w:div>
    <w:div w:id="1130396973">
      <w:bodyDiv w:val="1"/>
      <w:marLeft w:val="0"/>
      <w:marRight w:val="0"/>
      <w:marTop w:val="0"/>
      <w:marBottom w:val="0"/>
      <w:divBdr>
        <w:top w:val="none" w:sz="0" w:space="0" w:color="auto"/>
        <w:left w:val="none" w:sz="0" w:space="0" w:color="auto"/>
        <w:bottom w:val="none" w:sz="0" w:space="0" w:color="auto"/>
        <w:right w:val="none" w:sz="0" w:space="0" w:color="auto"/>
      </w:divBdr>
    </w:div>
    <w:div w:id="1453861225">
      <w:bodyDiv w:val="1"/>
      <w:marLeft w:val="0"/>
      <w:marRight w:val="0"/>
      <w:marTop w:val="0"/>
      <w:marBottom w:val="0"/>
      <w:divBdr>
        <w:top w:val="none" w:sz="0" w:space="0" w:color="auto"/>
        <w:left w:val="none" w:sz="0" w:space="0" w:color="auto"/>
        <w:bottom w:val="none" w:sz="0" w:space="0" w:color="auto"/>
        <w:right w:val="none" w:sz="0" w:space="0" w:color="auto"/>
      </w:divBdr>
    </w:div>
    <w:div w:id="1575890254">
      <w:bodyDiv w:val="1"/>
      <w:marLeft w:val="0"/>
      <w:marRight w:val="0"/>
      <w:marTop w:val="0"/>
      <w:marBottom w:val="0"/>
      <w:divBdr>
        <w:top w:val="none" w:sz="0" w:space="0" w:color="auto"/>
        <w:left w:val="none" w:sz="0" w:space="0" w:color="auto"/>
        <w:bottom w:val="none" w:sz="0" w:space="0" w:color="auto"/>
        <w:right w:val="none" w:sz="0" w:space="0" w:color="auto"/>
      </w:divBdr>
    </w:div>
    <w:div w:id="18067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3759-12" TargetMode="External"/><Relationship Id="rId18" Type="http://schemas.openxmlformats.org/officeDocument/2006/relationships/hyperlink" Target="https://zakon.rada.gov.ua/laws/show/1296-15" TargetMode="External"/><Relationship Id="rId26" Type="http://schemas.openxmlformats.org/officeDocument/2006/relationships/hyperlink" Target="https://mon.gov.ua/ua/osvita/pozashkilna-osvita/vihovna-robota-ta-zahist-prav-ditini/bezpeka-ditej-v-interneti" TargetMode="External"/><Relationship Id="rId39" Type="http://schemas.openxmlformats.org/officeDocument/2006/relationships/hyperlink" Target="http://www.loc.gov/" TargetMode="External"/><Relationship Id="rId3" Type="http://schemas.openxmlformats.org/officeDocument/2006/relationships/styles" Target="styles.xml"/><Relationship Id="rId21" Type="http://schemas.openxmlformats.org/officeDocument/2006/relationships/hyperlink" Target="https://zakon.rada.gov.ua/laws/show/1296-15" TargetMode="External"/><Relationship Id="rId34" Type="http://schemas.openxmlformats.org/officeDocument/2006/relationships/hyperlink" Target="http://www.nbuv.gov.ua/" TargetMode="External"/><Relationship Id="rId42" Type="http://schemas.openxmlformats.org/officeDocument/2006/relationships/fontTable" Target="fontTable.xml"/><Relationship Id="rId7" Type="http://schemas.openxmlformats.org/officeDocument/2006/relationships/hyperlink" Target="https://wiki.legalaid.gov.ua/index.php/%D0%A1%D0%B0%D0%BD%D1%96%D1%82%D0%B0%D1%80%D0%BD%D1%96_%D0%BD%D0%BE%D1%80%D0%BC%D0%B8_%D0%B4%D0%BB%D1%8F_%D1%82%D0%BE%D1%80%D0%B3%D1%96%D0%B2%D0%B5%D0%BB%D1%8C%D0%BD%D0%B8%D1%85_%D0%B7%D0%B0%D0%BA%D0%BB%D0%B0%D0%B4%D1%96%D0%B2_(%D0%BC%D0%B0%D0%B3%D0%B0%D0%B7%D0%B8%D0%BD%D1%96%D0%B2)_%D0%BF%D1%96%D0%B4_%D1%87%D0%B0%D1%81_%D0%BA%D0%B0%D1%80%D0%B0%D0%BD%D1%82%D0%B8%D0%BD%D1%83" TargetMode="Externa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2402-14" TargetMode="External"/><Relationship Id="rId25" Type="http://schemas.openxmlformats.org/officeDocument/2006/relationships/hyperlink" Target="https://zakon.rada.gov.ua/laws/show/270/96-%D0%B2%D1%80" TargetMode="External"/><Relationship Id="rId33" Type="http://schemas.openxmlformats.org/officeDocument/2006/relationships/hyperlink" Target="http://www.chl.kiev.ua/" TargetMode="External"/><Relationship Id="rId38" Type="http://schemas.openxmlformats.org/officeDocument/2006/relationships/hyperlink" Target="http://library.zntu.edu.ua/res-libr-el.html" TargetMode="External"/><Relationship Id="rId2" Type="http://schemas.openxmlformats.org/officeDocument/2006/relationships/numbering" Target="numbering.xml"/><Relationship Id="rId16" Type="http://schemas.openxmlformats.org/officeDocument/2006/relationships/hyperlink" Target="https://zakon.rada.gov.ua/laws/show/1296-15" TargetMode="External"/><Relationship Id="rId20" Type="http://schemas.openxmlformats.org/officeDocument/2006/relationships/hyperlink" Target="https://zakon.rada.gov.ua/laws/show/3759-12" TargetMode="External"/><Relationship Id="rId29" Type="http://schemas.openxmlformats.org/officeDocument/2006/relationships/hyperlink" Target="http://www.ae-lib.org.ua/_lit_child.htm" TargetMode="External"/><Relationship Id="rId41" Type="http://schemas.openxmlformats.org/officeDocument/2006/relationships/hyperlink" Target="http://www.bl.uk/" TargetMode="External"/><Relationship Id="rId1" Type="http://schemas.openxmlformats.org/officeDocument/2006/relationships/customXml" Target="../customXml/item1.xml"/><Relationship Id="rId6" Type="http://schemas.openxmlformats.org/officeDocument/2006/relationships/hyperlink" Target="https://wiki.legalaid.gov.ua/index.php/%D0%A1%D0%B0%D0%BD%D1%96%D1%82%D0%B0%D1%80%D0%BD%D1%96_%D0%BD%D0%BE%D1%80%D0%BC%D0%B8_%D0%B4%D0%BB%D1%8F_%D1%82%D0%BE%D1%80%D0%B3%D1%96%D0%B2%D0%B5%D0%BB%D1%8C%D0%BD%D0%B8%D1%85_%D0%B7%D0%B0%D0%BA%D0%BB%D0%B0%D0%B4%D1%96%D0%B2_(%D0%BC%D0%B0%D0%B3%D0%B0%D0%B7%D0%B8%D0%BD%D1%96%D0%B2)_%D0%BF%D1%96%D0%B4_%D1%87%D0%B0%D1%81_%D0%BA%D0%B0%D1%80%D0%B0%D0%BD%D1%82%D0%B8%D0%BD%D1%83" TargetMode="External"/><Relationship Id="rId11" Type="http://schemas.openxmlformats.org/officeDocument/2006/relationships/hyperlink" Target="https://zakon.rada.gov.ua/laws/show/270/96-%D0%B2%D1%80" TargetMode="External"/><Relationship Id="rId24" Type="http://schemas.openxmlformats.org/officeDocument/2006/relationships/hyperlink" Target="https://zakon.rada.gov.ua/laws/show/270/96-%D0%B2%D1%80" TargetMode="External"/><Relationship Id="rId32" Type="http://schemas.openxmlformats.org/officeDocument/2006/relationships/hyperlink" Target="http://www.4uth.gov.ua/" TargetMode="External"/><Relationship Id="rId37" Type="http://schemas.openxmlformats.org/officeDocument/2006/relationships/hyperlink" Target="http://www.ukrbook.net/" TargetMode="External"/><Relationship Id="rId40" Type="http://schemas.openxmlformats.org/officeDocument/2006/relationships/hyperlink" Target="http://www.bnf.fr/" TargetMode="External"/><Relationship Id="rId5" Type="http://schemas.openxmlformats.org/officeDocument/2006/relationships/webSettings" Target="webSettings.xml"/><Relationship Id="rId15" Type="http://schemas.openxmlformats.org/officeDocument/2006/relationships/hyperlink" Target="https://zakon.rada.gov.ua/laws/show/1296-15" TargetMode="External"/><Relationship Id="rId23" Type="http://schemas.openxmlformats.org/officeDocument/2006/relationships/hyperlink" Target="https://zakon.rada.gov.ua/laws/show/270/96-%D0%B2%D1%80" TargetMode="External"/><Relationship Id="rId28" Type="http://schemas.openxmlformats.org/officeDocument/2006/relationships/hyperlink" Target="http://www.kazka.in.ua/" TargetMode="External"/><Relationship Id="rId36" Type="http://schemas.openxmlformats.org/officeDocument/2006/relationships/hyperlink" Target="http://www.nplu.org/" TargetMode="External"/><Relationship Id="rId10" Type="http://schemas.openxmlformats.org/officeDocument/2006/relationships/hyperlink" Target="https://zakon.rada.gov.ua/laws/show/1296-15" TargetMode="External"/><Relationship Id="rId19" Type="http://schemas.openxmlformats.org/officeDocument/2006/relationships/hyperlink" Target="https://zakon.rada.gov.ua/laws/show/3759-12" TargetMode="External"/><Relationship Id="rId31" Type="http://schemas.openxmlformats.org/officeDocument/2006/relationships/hyperlink" Target="http://www.mysl.lviv.ua/" TargetMode="External"/><Relationship Id="rId4" Type="http://schemas.openxmlformats.org/officeDocument/2006/relationships/settings" Target="settings.xml"/><Relationship Id="rId9" Type="http://schemas.openxmlformats.org/officeDocument/2006/relationships/hyperlink" Target="https://zakon.rada.gov.ua/laws/show/2402-14" TargetMode="External"/><Relationship Id="rId14" Type="http://schemas.openxmlformats.org/officeDocument/2006/relationships/hyperlink" Target="https://zakon.rada.gov.ua/laws/show/3759-12" TargetMode="External"/><Relationship Id="rId22" Type="http://schemas.openxmlformats.org/officeDocument/2006/relationships/hyperlink" Target="https://zakon.rada.gov.ua/laws/show/270/96-%D0%B2%D1%80" TargetMode="External"/><Relationship Id="rId27" Type="http://schemas.openxmlformats.org/officeDocument/2006/relationships/hyperlink" Target="http://www.abetka.ukrlife.org/" TargetMode="External"/><Relationship Id="rId30" Type="http://schemas.openxmlformats.org/officeDocument/2006/relationships/hyperlink" Target="http://www.levko.info/" TargetMode="External"/><Relationship Id="rId35" Type="http://schemas.openxmlformats.org/officeDocument/2006/relationships/hyperlink" Target="http://www.bukvoid.com.u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039DF-391B-48A7-93C3-3411DBEF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10081</Words>
  <Characters>5747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dcterms:created xsi:type="dcterms:W3CDTF">2020-03-31T10:45:00Z</dcterms:created>
  <dcterms:modified xsi:type="dcterms:W3CDTF">2020-04-01T09:15:00Z</dcterms:modified>
</cp:coreProperties>
</file>