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F0" w:rsidRPr="00573E67" w:rsidRDefault="007A4DCE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Сумський </w:t>
      </w:r>
      <w:r w:rsidR="00937962" w:rsidRPr="00573E67">
        <w:rPr>
          <w:rFonts w:ascii="Times New Roman" w:hAnsi="Times New Roman" w:cs="Times New Roman"/>
          <w:sz w:val="24"/>
          <w:szCs w:val="24"/>
          <w:lang w:val="uk-UA"/>
        </w:rPr>
        <w:t>районний суд Сумської області</w:t>
      </w:r>
    </w:p>
    <w:p w:rsidR="00937962" w:rsidRDefault="00937962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Пров. </w:t>
      </w:r>
      <w:proofErr w:type="spellStart"/>
      <w:r w:rsidRPr="00573E67">
        <w:rPr>
          <w:rFonts w:ascii="Times New Roman" w:hAnsi="Times New Roman" w:cs="Times New Roman"/>
          <w:sz w:val="24"/>
          <w:szCs w:val="24"/>
          <w:lang w:val="uk-UA"/>
        </w:rPr>
        <w:t>.Академічний</w:t>
      </w:r>
      <w:proofErr w:type="spellEnd"/>
      <w:r w:rsidRPr="00573E67">
        <w:rPr>
          <w:rFonts w:ascii="Times New Roman" w:hAnsi="Times New Roman" w:cs="Times New Roman"/>
          <w:sz w:val="24"/>
          <w:szCs w:val="24"/>
          <w:lang w:val="uk-UA"/>
        </w:rPr>
        <w:t>, 13</w:t>
      </w:r>
    </w:p>
    <w:p w:rsidR="00F13270" w:rsidRPr="00573E67" w:rsidRDefault="00F13270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</w:p>
    <w:p w:rsidR="00937962" w:rsidRPr="00573E67" w:rsidRDefault="005B791E" w:rsidP="00360A4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Позивач 1: </w:t>
      </w: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13270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  <w:r w:rsidR="00937962"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270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937962"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7962" w:rsidRPr="00573E67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937962" w:rsidRPr="00573E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7962" w:rsidRPr="00573E67" w:rsidRDefault="00F13270" w:rsidP="00F13270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 реєстрації: __________________</w:t>
      </w:r>
    </w:p>
    <w:p w:rsidR="00937962" w:rsidRPr="00573E67" w:rsidRDefault="00096C02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номер: </w:t>
      </w:r>
      <w:r w:rsidR="00F13270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A63DE9" w:rsidRPr="00573E67" w:rsidRDefault="00A63DE9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Т. </w:t>
      </w:r>
      <w:r w:rsidR="00F1327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A63DE9" w:rsidRPr="00573E67" w:rsidRDefault="00F13270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е</w:t>
      </w:r>
      <w:r w:rsidR="00A63DE9" w:rsidRPr="00573E67">
        <w:rPr>
          <w:rFonts w:ascii="Times New Roman" w:hAnsi="Times New Roman" w:cs="Times New Roman"/>
          <w:sz w:val="24"/>
          <w:szCs w:val="24"/>
          <w:lang w:val="uk-UA"/>
        </w:rPr>
        <w:t>лектронна пошта відсутня</w:t>
      </w:r>
    </w:p>
    <w:p w:rsidR="00CD7622" w:rsidRPr="00573E67" w:rsidRDefault="00CD7622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</w:p>
    <w:p w:rsidR="00A63DE9" w:rsidRPr="00573E67" w:rsidRDefault="00A63DE9" w:rsidP="00360A4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</w:p>
    <w:p w:rsidR="005B791E" w:rsidRPr="00573E67" w:rsidRDefault="005B791E" w:rsidP="00360A45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73E67">
        <w:rPr>
          <w:rFonts w:ascii="Times New Roman" w:hAnsi="Times New Roman"/>
          <w:b/>
          <w:sz w:val="24"/>
          <w:szCs w:val="24"/>
          <w:lang w:val="uk-UA"/>
        </w:rPr>
        <w:t>Представник позивача</w:t>
      </w:r>
      <w:r w:rsidR="00A63DE9" w:rsidRPr="00573E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73E67">
        <w:rPr>
          <w:rFonts w:ascii="Times New Roman" w:hAnsi="Times New Roman"/>
          <w:b/>
          <w:sz w:val="24"/>
          <w:szCs w:val="24"/>
          <w:lang w:val="uk-UA"/>
        </w:rPr>
        <w:t xml:space="preserve">за довіреністю від </w:t>
      </w:r>
      <w:r w:rsidR="00F13270">
        <w:rPr>
          <w:rFonts w:ascii="Times New Roman" w:hAnsi="Times New Roman"/>
          <w:b/>
          <w:sz w:val="24"/>
          <w:szCs w:val="24"/>
          <w:lang w:val="uk-UA"/>
        </w:rPr>
        <w:t>____________</w:t>
      </w:r>
      <w:r w:rsidRPr="00573E67">
        <w:rPr>
          <w:rFonts w:ascii="Times New Roman" w:hAnsi="Times New Roman"/>
          <w:b/>
          <w:sz w:val="24"/>
          <w:szCs w:val="24"/>
          <w:lang w:val="uk-UA"/>
        </w:rPr>
        <w:t xml:space="preserve"> місцевого центру з надання безоплатної вторинної правової допомоги:</w:t>
      </w:r>
    </w:p>
    <w:p w:rsidR="005B791E" w:rsidRPr="00573E67" w:rsidRDefault="00F13270" w:rsidP="00360A45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ПІБ</w:t>
      </w:r>
    </w:p>
    <w:p w:rsidR="005B791E" w:rsidRPr="00573E67" w:rsidRDefault="005B791E" w:rsidP="00F1327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E67">
        <w:rPr>
          <w:rFonts w:ascii="Times New Roman" w:hAnsi="Times New Roman"/>
          <w:sz w:val="24"/>
          <w:szCs w:val="24"/>
          <w:lang w:val="uk-UA"/>
        </w:rPr>
        <w:t xml:space="preserve">адреса листування: </w:t>
      </w:r>
      <w:r w:rsidR="00F13270">
        <w:rPr>
          <w:rFonts w:ascii="Times New Roman" w:hAnsi="Times New Roman"/>
          <w:sz w:val="24"/>
          <w:szCs w:val="24"/>
          <w:lang w:val="uk-UA"/>
        </w:rPr>
        <w:t>_______________</w:t>
      </w:r>
    </w:p>
    <w:p w:rsidR="005B791E" w:rsidRPr="00573E67" w:rsidRDefault="005B791E" w:rsidP="00360A45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3E67">
        <w:rPr>
          <w:rFonts w:ascii="Times New Roman" w:hAnsi="Times New Roman" w:cs="Times New Roman"/>
          <w:sz w:val="24"/>
          <w:szCs w:val="24"/>
          <w:lang w:val="uk-UA"/>
        </w:rPr>
        <w:t>м.т</w:t>
      </w:r>
      <w:proofErr w:type="spellEnd"/>
      <w:r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132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5B791E" w:rsidRPr="00573E67" w:rsidRDefault="005B791E" w:rsidP="00360A45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пошта: </w:t>
      </w:r>
      <w:r w:rsidR="00F13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</w:t>
      </w:r>
    </w:p>
    <w:p w:rsidR="00A63DE9" w:rsidRPr="00573E67" w:rsidRDefault="00A63DE9" w:rsidP="00360A4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91E" w:rsidRPr="00573E67" w:rsidRDefault="00A63DE9" w:rsidP="00360A45">
      <w:pPr>
        <w:spacing w:after="0" w:line="240" w:lineRule="auto"/>
        <w:ind w:left="4241" w:hanging="14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>Відповідач :</w:t>
      </w: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Фізична особа-підприємець </w:t>
      </w:r>
      <w:r w:rsidR="00F13270">
        <w:rPr>
          <w:rFonts w:ascii="Times New Roman" w:hAnsi="Times New Roman" w:cs="Times New Roman"/>
          <w:b/>
          <w:sz w:val="24"/>
          <w:szCs w:val="24"/>
          <w:lang w:val="uk-UA"/>
        </w:rPr>
        <w:t>Іванов Іван Іванович</w:t>
      </w:r>
    </w:p>
    <w:p w:rsidR="00A63DE9" w:rsidRPr="00573E67" w:rsidRDefault="00A63DE9" w:rsidP="00360A45">
      <w:pPr>
        <w:spacing w:after="0" w:line="240" w:lineRule="auto"/>
        <w:ind w:left="4241" w:hanging="1412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132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Адреса реєстрації: </w:t>
      </w:r>
      <w:r w:rsidR="00F132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______________________</w:t>
      </w:r>
    </w:p>
    <w:p w:rsidR="00A63DE9" w:rsidRPr="00573E67" w:rsidRDefault="00A63DE9" w:rsidP="00360A45">
      <w:pPr>
        <w:spacing w:after="0" w:line="240" w:lineRule="auto"/>
        <w:ind w:left="4241" w:hanging="14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Ідентифікаційний номер </w:t>
      </w:r>
      <w:r w:rsidR="00F132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________</w:t>
      </w:r>
    </w:p>
    <w:p w:rsidR="00A63DE9" w:rsidRPr="00573E67" w:rsidRDefault="00A63DE9" w:rsidP="00360A45">
      <w:pPr>
        <w:spacing w:after="0" w:line="240" w:lineRule="auto"/>
        <w:ind w:left="4241" w:hanging="1412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73E67">
        <w:rPr>
          <w:rFonts w:ascii="Times New Roman" w:hAnsi="Times New Roman" w:cs="Times New Roman"/>
          <w:sz w:val="24"/>
          <w:szCs w:val="24"/>
          <w:lang w:val="uk-UA"/>
        </w:rPr>
        <w:t xml:space="preserve">Т. </w:t>
      </w:r>
      <w:r w:rsidR="00F132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________________</w:t>
      </w:r>
    </w:p>
    <w:p w:rsidR="00034E3C" w:rsidRDefault="00034E3C" w:rsidP="00360A45">
      <w:pPr>
        <w:spacing w:after="0" w:line="240" w:lineRule="auto"/>
        <w:ind w:left="4241" w:hanging="1412"/>
        <w:rPr>
          <w:rFonts w:ascii="Times New Roman" w:hAnsi="Times New Roman" w:cs="Times New Roman"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sz w:val="24"/>
          <w:szCs w:val="24"/>
          <w:lang w:val="uk-UA"/>
        </w:rPr>
        <w:tab/>
        <w:t>Електронна пошта невідома</w:t>
      </w:r>
    </w:p>
    <w:p w:rsidR="00F13270" w:rsidRPr="00573E67" w:rsidRDefault="00F13270" w:rsidP="00360A45">
      <w:pPr>
        <w:spacing w:after="0" w:line="240" w:lineRule="auto"/>
        <w:ind w:left="4241" w:hanging="1412"/>
        <w:rPr>
          <w:rFonts w:ascii="Times New Roman" w:hAnsi="Times New Roman" w:cs="Times New Roman"/>
          <w:sz w:val="24"/>
          <w:szCs w:val="24"/>
          <w:lang w:val="uk-UA"/>
        </w:rPr>
      </w:pPr>
    </w:p>
    <w:p w:rsidR="00034E3C" w:rsidRPr="00573E67" w:rsidRDefault="00034E3C" w:rsidP="00360A45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>Третя особа:</w:t>
      </w: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6B1D5F" w:rsidRPr="00573E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Бездрицька</w:t>
      </w:r>
      <w:proofErr w:type="spellEnd"/>
      <w:r w:rsidR="006B1D5F" w:rsidRPr="00573E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B1D5F" w:rsidRPr="00573E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обєднана</w:t>
      </w:r>
      <w:proofErr w:type="spellEnd"/>
      <w:r w:rsidR="006B1D5F" w:rsidRPr="00573E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територіальна громада</w:t>
      </w:r>
    </w:p>
    <w:p w:rsidR="006B1D5F" w:rsidRPr="00573E67" w:rsidRDefault="006B1D5F" w:rsidP="00360A4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73E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73E67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Голова:</w:t>
      </w:r>
      <w:r w:rsidRPr="00573E67">
        <w:rPr>
          <w:rFonts w:ascii="Times New Roman" w:hAnsi="Times New Roman" w:cs="Times New Roman"/>
          <w:color w:val="333333"/>
          <w:sz w:val="24"/>
          <w:szCs w:val="24"/>
          <w:lang w:val="uk-UA"/>
        </w:rPr>
        <w:t> </w:t>
      </w:r>
      <w:r w:rsidR="00683FF0">
        <w:rPr>
          <w:rFonts w:ascii="Times New Roman" w:hAnsi="Times New Roman" w:cs="Times New Roman"/>
          <w:color w:val="333333"/>
          <w:sz w:val="24"/>
          <w:szCs w:val="24"/>
          <w:lang w:val="uk-UA"/>
        </w:rPr>
        <w:t>ПІБ</w:t>
      </w:r>
    </w:p>
    <w:p w:rsidR="006B1D5F" w:rsidRPr="00573E67" w:rsidRDefault="00F13270" w:rsidP="00360A45">
      <w:pPr>
        <w:spacing w:after="0" w:line="240" w:lineRule="auto"/>
        <w:ind w:left="42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Адреса: ___________________________</w:t>
      </w:r>
    </w:p>
    <w:p w:rsidR="006B1D5F" w:rsidRPr="00573E67" w:rsidRDefault="006B1D5F" w:rsidP="00360A45">
      <w:pPr>
        <w:pStyle w:val="a4"/>
        <w:shd w:val="clear" w:color="auto" w:fill="FFFFFF"/>
        <w:spacing w:before="0" w:beforeAutospacing="0" w:after="0" w:afterAutospacing="0"/>
        <w:ind w:left="3534" w:firstLine="708"/>
        <w:rPr>
          <w:color w:val="333333"/>
          <w:lang w:val="uk-UA"/>
        </w:rPr>
      </w:pPr>
      <w:r w:rsidRPr="00573E67">
        <w:rPr>
          <w:b/>
          <w:bCs/>
          <w:color w:val="333333"/>
          <w:lang w:val="uk-UA"/>
        </w:rPr>
        <w:t>Контактні телефони:</w:t>
      </w:r>
      <w:r w:rsidRPr="00573E67">
        <w:rPr>
          <w:color w:val="333333"/>
          <w:lang w:val="uk-UA"/>
        </w:rPr>
        <w:t> </w:t>
      </w:r>
      <w:r w:rsidR="00683FF0">
        <w:rPr>
          <w:color w:val="333333"/>
          <w:lang w:val="uk-UA"/>
        </w:rPr>
        <w:t>____________</w:t>
      </w:r>
    </w:p>
    <w:p w:rsidR="006B1D5F" w:rsidRPr="00573E67" w:rsidRDefault="006B1D5F" w:rsidP="00360A45">
      <w:pPr>
        <w:pStyle w:val="a4"/>
        <w:shd w:val="clear" w:color="auto" w:fill="FFFFFF" w:themeFill="background1"/>
        <w:spacing w:before="0" w:beforeAutospacing="0" w:after="0" w:afterAutospacing="0"/>
        <w:ind w:left="3534" w:firstLine="708"/>
        <w:rPr>
          <w:color w:val="333333"/>
          <w:lang w:val="uk-UA"/>
        </w:rPr>
      </w:pPr>
      <w:r w:rsidRPr="00573E67">
        <w:rPr>
          <w:b/>
          <w:bCs/>
          <w:color w:val="333333"/>
          <w:lang w:val="uk-UA"/>
        </w:rPr>
        <w:t>Електронна адреса:</w:t>
      </w:r>
      <w:r w:rsidRPr="00573E67">
        <w:rPr>
          <w:color w:val="333333"/>
          <w:lang w:val="uk-UA"/>
        </w:rPr>
        <w:t xml:space="preserve"> </w:t>
      </w:r>
      <w:r w:rsidR="00683FF0">
        <w:rPr>
          <w:color w:val="000000"/>
          <w:shd w:val="clear" w:color="auto" w:fill="FFFFFF" w:themeFill="background1"/>
          <w:lang w:val="uk-UA"/>
        </w:rPr>
        <w:t>________</w:t>
      </w:r>
    </w:p>
    <w:p w:rsidR="00CD7622" w:rsidRPr="00573E67" w:rsidRDefault="00CD7622" w:rsidP="00360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5952" w:rsidRPr="00573E67" w:rsidRDefault="00DD6EF1" w:rsidP="00360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Заява про </w:t>
      </w:r>
    </w:p>
    <w:p w:rsidR="00360A45" w:rsidRDefault="00DD6EF1" w:rsidP="00360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про забезпечення позову </w:t>
      </w:r>
    </w:p>
    <w:p w:rsidR="006B1D5F" w:rsidRPr="00573E67" w:rsidRDefault="006B1D5F" w:rsidP="00360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про</w:t>
      </w:r>
      <w:r w:rsidRPr="00573E67">
        <w:rPr>
          <w:rFonts w:ascii="Times New Roman" w:hAnsi="Times New Roman" w:cs="Times New Roman"/>
          <w:b/>
          <w:sz w:val="28"/>
          <w:szCs w:val="28"/>
          <w:shd w:val="clear" w:color="auto" w:fill="E7E9EB"/>
          <w:lang w:val="uk-UA"/>
        </w:rPr>
        <w:t xml:space="preserve"> </w:t>
      </w:r>
      <w:r w:rsidRPr="00573E6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визнання договорів оренди земельних ділянок недійсними</w:t>
      </w:r>
    </w:p>
    <w:p w:rsidR="006B1D5F" w:rsidRDefault="00DD6EF1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 Сумський районний суд сумської області подається позовна заява про визнання договорів оренди земельних ділянок недійсними. Суть позовних вимог викладена в  позовній заяві (копія додається)</w:t>
      </w:r>
    </w:p>
    <w:p w:rsidR="006B1D5F" w:rsidRPr="00573E67" w:rsidRDefault="00DD6EF1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DD6EF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Виклад обставин справи: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3544A3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Позивач 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ПІБ</w:t>
      </w:r>
      <w:r w:rsidR="0010057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є власником земельної ділянки кадастровий № 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666666666</w:t>
      </w:r>
      <w:r w:rsidR="0010057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:01:002:01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11</w:t>
      </w:r>
      <w:r w:rsidR="0010057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розташованої на території </w:t>
      </w:r>
      <w:proofErr w:type="spellStart"/>
      <w:r w:rsidR="0010057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Бездрицької</w:t>
      </w:r>
      <w:proofErr w:type="spellEnd"/>
      <w:r w:rsidR="0010057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об’єднаної територіальної громади цільове призначення якої ведення особистого селянського господарства (копія державного акту на право приватної власності </w:t>
      </w:r>
      <w:r w:rsidR="003D22D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надається</w:t>
      </w:r>
      <w:r w:rsidR="0010057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)</w:t>
      </w:r>
    </w:p>
    <w:p w:rsidR="005D191B" w:rsidRPr="00573E67" w:rsidRDefault="003D22D7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17 вересня 2014 року між позивачем 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ПІБ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та відповідачем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Іванов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було укладено договір оренди землі № б/н (копія надається). Договір був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lang w:val="uk-UA"/>
        </w:rPr>
        <w:t>зареєстрованийі</w:t>
      </w:r>
      <w:proofErr w:type="spellEnd"/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02.10.2014 в Реєстраційній службі Сумського районного управління юстиції (копія витягу з реєстру прав на нерухоме майно про реєстрацію іншого речового права додається).</w:t>
      </w:r>
    </w:p>
    <w:p w:rsidR="006F5EBF" w:rsidRPr="00573E67" w:rsidRDefault="00683FF0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606A2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гідно з п. 15 Договору земельна ділянка передається в оренду для ведення товарного сільськогосподарського виробництва. Цільове призначення земельної ділянки відповідно до п. 16 Договору – землі сільськогосподарського призначення. В п. 17 Договору зазначено, що умовами збереження стану об’єкта оренди є застосування заходів по підвищенню родючості та її захисту </w:t>
      </w:r>
      <w:r w:rsidR="003606A2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>від водної ерозії.</w:t>
      </w:r>
      <w:r w:rsidR="003E7BEB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F5EBF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П. 19 Договорів визначає, що іншими умовами передачі земельної ділянки в оренду є заборона зміни цільового призначення. </w:t>
      </w:r>
    </w:p>
    <w:p w:rsidR="003E7BEB" w:rsidRPr="00573E67" w:rsidRDefault="003E7BEB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Такі ж договори були у</w:t>
      </w:r>
      <w:r w:rsidR="00820223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ладені ще з </w:t>
      </w:r>
      <w:r w:rsidR="00820223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декількома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власниками земельних ділянок, які розташовані єдиним масивом за територією с.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Бездрик</w:t>
      </w:r>
      <w:proofErr w:type="spellEnd"/>
      <w:r w:rsidR="00412A3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 раніше були звалищем ПАТ Сумихімпром. </w:t>
      </w:r>
    </w:p>
    <w:p w:rsidR="00946BC7" w:rsidRPr="00573E67" w:rsidRDefault="003E7BEB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21</w:t>
      </w:r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листопада 2017 року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Іванов</w:t>
      </w:r>
      <w:r w:rsidR="00412A3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розпочав  на орендованій землі роботи, щодо зняття верхнього родючого шару </w:t>
      </w:r>
      <w:r w:rsidR="00AE57B2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ґрунту</w:t>
      </w:r>
      <w:r w:rsidR="00412A3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глибиною приблизно 2 метри. Дані дії </w:t>
      </w:r>
      <w:proofErr w:type="spellStart"/>
      <w:r w:rsidR="00412A3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викливали</w:t>
      </w:r>
      <w:proofErr w:type="spellEnd"/>
      <w:r w:rsidR="00412A3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обурення місцевих жителів, які звернулися до сільської ради, Державної екологічної служби та поліції з метою встановлення законності в діях відповідача. В результаті обговорення представників сільської ради та власників земельних ділянок і відповідачем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Івановим,</w:t>
      </w:r>
      <w:r w:rsidR="00412A3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останнім було надано </w:t>
      </w:r>
      <w:r w:rsidR="003A7A6A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Дозвіл державної інспекції сільського господарства в Сумській області на зняття та перенесення </w:t>
      </w:r>
      <w:r w:rsidR="003D22D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ґрунтового</w:t>
      </w:r>
      <w:r w:rsidR="003A7A6A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покриву (родючого шару </w:t>
      </w:r>
      <w:proofErr w:type="spellStart"/>
      <w:r w:rsidR="003A7A6A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грунту</w:t>
      </w:r>
      <w:proofErr w:type="spellEnd"/>
      <w:r w:rsidR="003A7A6A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) земельної ділянки від 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22</w:t>
      </w:r>
      <w:r w:rsidR="003A7A6A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серпня 2015 року </w:t>
      </w:r>
      <w:r w:rsidR="00351B39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(копія додається)</w:t>
      </w:r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Згідно даного дозволу на зняття та перенесення </w:t>
      </w:r>
      <w:r w:rsidR="003D22D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ґрунтового</w:t>
      </w:r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покриву (родючого шару </w:t>
      </w:r>
      <w:proofErr w:type="spellStart"/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грунту</w:t>
      </w:r>
      <w:proofErr w:type="spellEnd"/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) від 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22</w:t>
      </w:r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.08.2015 р. № 000100/15-100,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Іванову </w:t>
      </w:r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дозволено зняття та перенесення </w:t>
      </w:r>
      <w:r w:rsidR="003D22D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ґрунтового</w:t>
      </w:r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покриву (родючого шару </w:t>
      </w:r>
      <w:proofErr w:type="spellStart"/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грунту</w:t>
      </w:r>
      <w:proofErr w:type="spellEnd"/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) земельної ділянки відповідно до умов визначених в проекті землеустрою на земельній ділянці 0,3788 га, розташованої на території </w:t>
      </w:r>
      <w:proofErr w:type="spellStart"/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Бездрицької</w:t>
      </w:r>
      <w:proofErr w:type="spellEnd"/>
      <w:r w:rsidR="00901868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сільської ради за межами населеного пункту для ведення особистого селянського господарства цільове призначення якої </w:t>
      </w:r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землі сільськогосподарського призначення. Умовами виконання робіт є підвищення родючості </w:t>
      </w:r>
      <w:proofErr w:type="spellStart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грунтів</w:t>
      </w:r>
      <w:proofErr w:type="spellEnd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повернення ділянки після рекреації для сільськогосподарського використання. 22.11.2017 року </w:t>
      </w:r>
      <w:proofErr w:type="spellStart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Бездрицька</w:t>
      </w:r>
      <w:proofErr w:type="spellEnd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сільська рада звернулася до Сумської місцевої прокуратури, Державної екологічної інспекції у Сумській області та Головного управління </w:t>
      </w:r>
      <w:proofErr w:type="spellStart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Держспоживслужби</w:t>
      </w:r>
      <w:proofErr w:type="spellEnd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 з проханням встановлення законності дій </w:t>
      </w:r>
      <w:proofErr w:type="spellStart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Жукова Володимира Миколайовича (копія звернення надається). Сумська міська прокуратура </w:t>
      </w:r>
      <w:proofErr w:type="spellStart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перенаправила</w:t>
      </w:r>
      <w:proofErr w:type="spellEnd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звернення до Державної служби України з питань геодезії, картографії та кадастру, Головного Управління </w:t>
      </w:r>
      <w:proofErr w:type="spellStart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Держгеокадастру</w:t>
      </w:r>
      <w:proofErr w:type="spellEnd"/>
      <w:r w:rsidR="00946BC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 Сумській області, Державної екологічної інспекції у Сумській області для розгляду звернення в межах повноважень, про що направили відповідь до сільської ради від 27.11.17 № 87-4016-17 (копія додається)</w:t>
      </w:r>
      <w:r w:rsidR="009F664E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</w:t>
      </w:r>
    </w:p>
    <w:p w:rsidR="009F664E" w:rsidRPr="00573E67" w:rsidRDefault="009F664E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Державна служба України з питань геодезії, картографії та кадастру 05.01.2018 року надала відповідь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Бездрицькій</w:t>
      </w:r>
      <w:proofErr w:type="spellEnd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сільській раді</w:t>
      </w:r>
      <w:r w:rsidR="00360A4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що Дозвіл на зняття та перенесення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грунтового</w:t>
      </w:r>
      <w:proofErr w:type="spellEnd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покриву (родючого шару ґрунту) виданий згідно з чинним законодавством. Але, вказані орендовані землі згідно державного акту про право власності на землю є землями сільськогосподарського призначення і не віднесені до земель рекреаційного типу, як про це зазначено в самому Дозволі. В Акті обстеження земельної ділянки від 05.серпня 2015 року № </w:t>
      </w:r>
      <w:r w:rsidR="005A23E1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зазначено що ґрунтовий покрив земельної ділянки представлений порушеними </w:t>
      </w:r>
      <w:proofErr w:type="spellStart"/>
      <w:r w:rsidR="005A23E1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грунтами</w:t>
      </w:r>
      <w:proofErr w:type="spellEnd"/>
      <w:r w:rsidR="005A23E1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чорноземного типу, але ніякої експертизи проведено не було</w:t>
      </w:r>
      <w:r w:rsidR="007C2E80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 чим визначалося порушення </w:t>
      </w:r>
      <w:proofErr w:type="spellStart"/>
      <w:r w:rsidR="007C2E80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грунтів</w:t>
      </w:r>
      <w:proofErr w:type="spellEnd"/>
      <w:r w:rsidR="007C2E80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невідомо.</w:t>
      </w:r>
    </w:p>
    <w:p w:rsidR="007C2E80" w:rsidRPr="00573E67" w:rsidRDefault="007C2E80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08.09.2015 року була проведена нарада з питань провадження діяльності по видобутку металу на колишньому звалищі ПАТ Сумихімпром за ініціативою Департаменту екології природних ресурсів та паливно-енергетичного комплексу Сумської обласної державної адміністрації (далі Департамент) на підставі звернення від мешканців с.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Бездрик</w:t>
      </w:r>
      <w:proofErr w:type="spellEnd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громадських активістів щодо 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 xml:space="preserve">незаконної діяльності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Жуков на земельних ділянках, що призначені для сільськогосподарського виробництва від 25.08.2015 року (копія надається)</w:t>
      </w:r>
    </w:p>
    <w:p w:rsidR="004E7682" w:rsidRPr="00573E67" w:rsidRDefault="007C2E80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На даній нараді був представлений </w:t>
      </w:r>
      <w:r w:rsidR="00730394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исновок юридичної експертизи </w:t>
      </w:r>
      <w:r w:rsidR="00730394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технічного проекту землеустрою спірних земельних ділянок 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Сумської РДА (копія додається)</w:t>
      </w:r>
      <w:r w:rsidR="004E7682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</w:t>
      </w:r>
    </w:p>
    <w:p w:rsidR="007C2E80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Відповідно до вказаного Висновку та аналізу чинного </w:t>
      </w:r>
      <w:r w:rsidR="0055557F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законодавства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є підстави для визнання договорів оренди земельних ділянок, </w:t>
      </w:r>
      <w:r w:rsidR="0055557F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укладених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між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Івановим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Позивачем ПІБ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17 вересня 2014 року недійсними з наступних підстав:</w:t>
      </w:r>
    </w:p>
    <w:p w:rsidR="00730394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1. Серед наявних документів робочого проекту землеустрою (копія додається) відсутні документи щодо його погодження Департаментом екології, природних ресурсів та паливно-енергетичного комплексу Сумської ОДА та Управлінням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у Сумському районі , що є порушенням частини десятої статті 186 Земельного кодексу України. </w:t>
      </w:r>
    </w:p>
    <w:p w:rsidR="00730394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Також слід зазначити, що робочий проект розроблено без рішення відповідного органу виконавчої влади або органу місцевого самоврядування , що є порушенням частини 2 статті 54 Закону України « Про землеустрій ».</w:t>
      </w:r>
    </w:p>
    <w:p w:rsidR="00730394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2. Складові документи робочого проекту , а саме – договори оренди землі , зареєстровані 02.10.2014 в Реєстраційній службі Сумського районного управління юстиції , були укладені та зареєстровані в порушення вимог статей 1 , 5 Закону України «Про особисте селянське господарство» та статей 33 , пункту «а» частини першої статті 96 Земельного кодексу України , якими на момент передачі та реєстрації не дозволялося передавати землі ОСГ для ведення товарного сільського господарства.</w:t>
      </w:r>
    </w:p>
    <w:p w:rsidR="00730394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Тільки із прийняттям Закону України № 191 – VIII від 12.02.2015 і набуття ним чинності з 05.04.2015 було дозволено передавати земельні ділянки ОСГ юридичним особам для ведення товарного сільськогосподарського виробництва та фермерського господарства.</w:t>
      </w:r>
    </w:p>
    <w:p w:rsidR="00730394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Крім того , відповідно до пунктів «а» і «б» частини третьої статті 22 Земельного кодексу України , для ведення товарного сільськогосподарського виробництва можуть передаватися тільки громадянам та сільськогосподарським підприємствам , а не фізичним особам -  підприємцям</w:t>
      </w:r>
      <w:r w:rsidRPr="00573E6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730394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Отже, договори оренди можуть бути в судовому порядку визнані недійсними (незаконними) як такі , що суперечать нормам законодавства як і на момент укладення так і на сьогоднішній день.</w:t>
      </w:r>
    </w:p>
    <w:p w:rsidR="00730394" w:rsidRPr="00573E67" w:rsidRDefault="0073039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3. На момент укладення договорів орен</w:t>
      </w:r>
      <w:r w:rsidR="00573E67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 с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еред дозволених напрямів діяльності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Іванова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був відсутній 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lang w:val="uk-UA"/>
        </w:rPr>
        <w:t>відсутній</w:t>
      </w:r>
      <w:proofErr w:type="spellEnd"/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КВЕД 01.11 (вирощування сільськогосподарських культур) , що не дозволяє йому займатися товарним сільськогосподарським виробництвом с/г культур на землі.  Даний факт засвідчує Витяг з Реєстру платників єдиного податку від 28.07.2014 року в якому зазначено, що на момент фо</w:t>
      </w:r>
      <w:r w:rsidR="00847FE4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рмування Витягу в переліку видів господарської діяльності згідно КВЕД код 01.11. відсутній. Тобто на момент укладання договору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</w:t>
      </w:r>
      <w:r w:rsidR="00847FE4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взагалі не міг здійснювати вирощування сільськогосподарських культур на орендованих земельних ділянках, які призначені для ведення сільськогосподарського виробництва , тому взяття земельної ділянки в оренду є удаваною.</w:t>
      </w:r>
    </w:p>
    <w:p w:rsidR="00847FE4" w:rsidRPr="00573E67" w:rsidRDefault="00847FE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4. Серед умов договорів оренди землі укладених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Івановим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з фізичними особами , відсутнє будь-яке згадування в предметі договору та меті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використання земельної ділянки про справжню мету договору та й взагалі – про проведення рекультивації порушених земель. У той час як проведення рекультивації повинно передбачатися умовами договору або в меті використання земельної ділянки або в умовах повернення землі (після вирощування с/г культур та погіршення якостей землі). Отже, справжня мета договору удавана (прихована) і може бути визнана судом фіктивною (не ведення товарного с/г виробництва , а проведення рекультивації , або інша мета)</w:t>
      </w:r>
    </w:p>
    <w:p w:rsidR="00847FE4" w:rsidRPr="00573E67" w:rsidRDefault="00847FE4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6. Окрім того,  відповідно до  ч. 8 Договорів оренди землі вказаний строк договору 5 років, що суперечить земельному законодавству відповідно до </w:t>
      </w:r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ч. 11 </w:t>
      </w:r>
      <w:proofErr w:type="spellStart"/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>чт</w:t>
      </w:r>
      <w:proofErr w:type="spellEnd"/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. 93 ЗК України строк </w:t>
      </w:r>
      <w:r w:rsidR="006F5EBF" w:rsidRPr="00573E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оренди земельних ділянок сільськогосподарського призначення для ведення товарного сільськогосподарського виробництва, фермерського господарства, особистого селянського господарства не може бути меншим як 7 років.</w:t>
      </w:r>
    </w:p>
    <w:p w:rsidR="00D35F37" w:rsidRPr="00573E67" w:rsidRDefault="00D35F37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Нормативне </w:t>
      </w:r>
      <w:r w:rsidR="00573E67" w:rsidRPr="00573E67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  <w:r w:rsidRPr="00573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позовних вимог: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>Відповідно до ч. 5 ст. 203 ЦК України правочин має бути спрямований на реальне настання правових наслідків, що обумовлені ним, але таких наслідків за чотири роки після укладання договору так і не відбулося.</w:t>
      </w:r>
    </w:p>
    <w:p w:rsidR="00B96605" w:rsidRPr="00573E67" w:rsidRDefault="00B96605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ст.. 230 ЦК України, 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якщо одна із сторін правочину навмисно ввела другу сторону в оману щодо обставин, які мають істотне значення (частина перша статті 229 </w:t>
      </w:r>
      <w:r w:rsidR="004028B2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ЦК у5країни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), такий правочин визнається судом недійсним. Обман має місце, якщо сторона заперечує наявність обставин, які можуть перешкодити вчиненню правочину, або якщо вона замовчує їх існування</w:t>
      </w:r>
      <w:r w:rsidRPr="00573E67">
        <w:rPr>
          <w:rFonts w:ascii="Times New Roman" w:hAnsi="Times New Roman" w:cs="Times New Roman"/>
          <w:sz w:val="28"/>
          <w:szCs w:val="28"/>
          <w:shd w:val="clear" w:color="auto" w:fill="CCC0AD"/>
          <w:lang w:val="uk-UA"/>
        </w:rPr>
        <w:t>.</w:t>
      </w:r>
      <w:r w:rsidR="004028B2" w:rsidRPr="00573E67">
        <w:rPr>
          <w:rFonts w:ascii="Times New Roman" w:hAnsi="Times New Roman" w:cs="Times New Roman"/>
          <w:sz w:val="28"/>
          <w:szCs w:val="28"/>
          <w:shd w:val="clear" w:color="auto" w:fill="CCC0AD"/>
          <w:lang w:val="uk-UA"/>
        </w:rPr>
        <w:t xml:space="preserve"> 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>Відповідно до ст.. 229 обставинами що мають істотне  значення вважаються є обставини щодо  природи правочину, прав та обов'язків сторін, таких властивостей і якостей речі, які значно знижують її цінність або можливість використання за цільовим призначенням.</w:t>
      </w:r>
    </w:p>
    <w:p w:rsidR="00262BDD" w:rsidRPr="00573E67" w:rsidRDefault="00262BDD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на момент укладення та реєстрації договору відповідної редакції, яка діяла на той час статей 1 , 5 Закону України «Про особисте селянське господарство» та статей 33 , пункту «а» частини першої статті 96 Земельного кодексу України , якими на момент передачі та реєстрації не дозволялося передавати землі ОСГ для ведення товарного сільського господарства. Тому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взагалі не мав права на укладення таких договорів Тільки із прийняттям Закону України № 191 – VIII від 12.02.2015 і набуття ним чинності з 05.04.2015 було дозволено передавати земельні ділянки ОСГ </w:t>
      </w:r>
      <w:r w:rsidR="00872BD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сільськогосподарським підприємствам юридичним особам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товарного сільськогосподарського виробництва та фермерського господарства</w:t>
      </w:r>
      <w:r w:rsidR="00872BD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(ч. 3 ст.. 22 ЗК України)</w:t>
      </w:r>
    </w:p>
    <w:p w:rsidR="00BD1111" w:rsidRPr="00573E67" w:rsidRDefault="00630B8B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Відповідно до ч. 3 ст. 22 ЗК</w:t>
      </w:r>
      <w:r w:rsidR="00BD1111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України землі сільськогосподарського призначення передаються у власність та надаються у користування громадянам – для ведення ОСГ та ведення товарного сільськогосподарського виробництва, а сільськогосподарським підприємствам – для ведення товарного сільськогосподарського виробництва. Таким чином, відповідно до ст.. 22 ЗК України ведення ОСГ та ведення товарного сільськогосподарського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lang w:val="uk-UA"/>
        </w:rPr>
        <w:t>товаровиробництва</w:t>
      </w:r>
      <w:proofErr w:type="spellEnd"/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є окремими самостійними видами використання земель сільськогосподарського призначення.</w:t>
      </w:r>
    </w:p>
    <w:p w:rsidR="00630B8B" w:rsidRPr="00573E67" w:rsidRDefault="00630B8B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В ч. 5 ст. 20 ЗК України передбачено, що земельні ділянки сільськогосподарського призначення використовуються їх </w:t>
      </w:r>
      <w:r w:rsidR="00F3550F" w:rsidRPr="00573E67">
        <w:rPr>
          <w:rFonts w:ascii="Times New Roman" w:hAnsi="Times New Roman" w:cs="Times New Roman"/>
          <w:sz w:val="28"/>
          <w:szCs w:val="28"/>
          <w:lang w:val="uk-UA"/>
        </w:rPr>
        <w:t>власниками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користувачами в межах вимог щодо користування землями певного виду використання встановлених ст..ст. 31,33-37 ЗКУ. Відповідно до ч. 3 ст. 33 ЗК України використання земель особистого селянського господарства</w:t>
      </w:r>
      <w:r w:rsidR="007F6CA6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закону. Таким законом є Закон про «Особисте селянське господарство» (ділі Закон про ОСГ) . Відповідно до ч. 1 Закону про ОСГ</w:t>
      </w:r>
      <w:r w:rsidR="00F3550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111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ведення ОСГ проводиться з метою задоволення особистих потреб фізичної особи та/або осіб, які перебувають у сімейних чи родинних відносинах і спільно проживають з нею, шляхом виробництва, переробки </w:t>
      </w:r>
      <w:r w:rsidR="00BD1111" w:rsidRPr="00573E67">
        <w:rPr>
          <w:rStyle w:val="Bodytext2"/>
          <w:rFonts w:ascii="Times New Roman" w:hAnsi="Times New Roman" w:cs="Times New Roman"/>
          <w:color w:val="auto"/>
          <w:sz w:val="28"/>
          <w:szCs w:val="28"/>
        </w:rPr>
        <w:t xml:space="preserve">і </w:t>
      </w:r>
      <w:r w:rsidR="00BD1111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споживання сільгосппродукції, реалізації </w:t>
      </w:r>
      <w:r w:rsidR="00BD1111" w:rsidRPr="00573E67">
        <w:rPr>
          <w:rStyle w:val="Bodytext2"/>
          <w:rFonts w:ascii="Times New Roman" w:hAnsi="Times New Roman" w:cs="Times New Roman"/>
          <w:color w:val="auto"/>
          <w:sz w:val="28"/>
          <w:szCs w:val="28"/>
        </w:rPr>
        <w:t xml:space="preserve">її </w:t>
      </w:r>
      <w:r w:rsidR="00BD1111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надлишків та надання послуг з використанням майна ОСГ, у тому числі й у сфері сільського зеленого туризму. </w:t>
      </w:r>
    </w:p>
    <w:p w:rsidR="001A553D" w:rsidRPr="00573E67" w:rsidRDefault="00BD1111" w:rsidP="00683FF0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 w:eastAsia="uk-UA" w:bidi="uk-UA"/>
        </w:rPr>
        <w:t>Метою ведення товарного сільгоспвиробництва є реалізація сільськогосподарської продукції для отримання економічної вигоди (доходу). Відтак є очевидним, що визначена у наведеній ст.1 Закону про ОСГ мета ведення ОСГ та мета ведення товарного сільгоспвиробництва кардинально відрізняються. При цьому юридична особа в силу своєї правової природи на здатна використовувати землю з метою, визначеною в ст.1 Закону про ОСГ.</w:t>
      </w:r>
      <w:r w:rsidR="001A553D" w:rsidRPr="00573E6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573E67">
        <w:rPr>
          <w:rFonts w:ascii="Times New Roman" w:hAnsi="Times New Roman" w:cs="Times New Roman"/>
          <w:sz w:val="28"/>
          <w:szCs w:val="28"/>
          <w:lang w:val="uk-UA" w:eastAsia="uk-UA" w:bidi="uk-UA"/>
        </w:rPr>
        <w:t>Таким чином, використання юридичною особою земель ОСГ для ведення товарного сільгоспвиробництва здійснюватиметься всупереч вимогам щодо користування землями ОСГ, закріпленим в ст.</w:t>
      </w:r>
      <w:r w:rsidR="00573E6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33</w:t>
      </w:r>
      <w:r w:rsidRPr="00573E6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ЗКУ та Законі про ОСГ. А це, в свою чергу, призводить до порушення ч.5 ст.20 ЗКУ</w:t>
      </w:r>
      <w:r w:rsidR="001A553D" w:rsidRPr="00573E6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- </w:t>
      </w:r>
      <w:r w:rsidR="001A553D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земельні ділянки сільськогосподарського призначення  використовуються їх власниками або користувачами виключно в межах вимог  щодо  користування  землями  певного   виду   використання, встановлених статтями 31, 33-37 ЗК України. </w:t>
      </w:r>
    </w:p>
    <w:p w:rsidR="006F5EBF" w:rsidRPr="00573E67" w:rsidRDefault="001A553D" w:rsidP="00683FF0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Отже,  в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даному випадку відповідачем </w:t>
      </w:r>
      <w:proofErr w:type="spellStart"/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Жуковим при укладенні договорів оренди було введено в оману  позивач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3D22D7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вважа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22D7" w:rsidRPr="00573E6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 укладаючи договір оренди земельної ділянки об’єкт оренди буде використано за цільовим призначенням </w:t>
      </w:r>
      <w:r w:rsidR="003D22D7" w:rsidRPr="00573E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>зем</w:t>
      </w:r>
      <w:r w:rsidR="003D22D7" w:rsidRPr="00573E67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3D22D7" w:rsidRPr="00573E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з метою ведення товарного сільськогосподарського виробництва. З 2014 року і до цього часу жодних робіт які б мали відношення до сільськогосподарського</w:t>
      </w:r>
      <w:r w:rsidR="003D22D7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товарного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і використання землі для сільськогосподарського призначення відповідачем проведено не було, окрім </w:t>
      </w:r>
      <w:r w:rsidR="00D35F37" w:rsidRPr="00573E67">
        <w:rPr>
          <w:rFonts w:ascii="Times New Roman" w:hAnsi="Times New Roman" w:cs="Times New Roman"/>
          <w:sz w:val="28"/>
          <w:szCs w:val="28"/>
          <w:lang w:val="uk-UA"/>
        </w:rPr>
        <w:t>розкриття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E67" w:rsidRPr="00573E67">
        <w:rPr>
          <w:rFonts w:ascii="Times New Roman" w:hAnsi="Times New Roman" w:cs="Times New Roman"/>
          <w:sz w:val="28"/>
          <w:szCs w:val="28"/>
          <w:lang w:val="uk-UA"/>
        </w:rPr>
        <w:t>ґрунтового</w:t>
      </w:r>
      <w:r w:rsidR="004028B2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шару та видобутку металу.</w:t>
      </w:r>
      <w:r w:rsidR="004028B2" w:rsidRPr="00573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5F37" w:rsidRPr="00573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Відповідач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 </w:t>
      </w:r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з моменту укладення договору земельні ділянки не використовував за цільовим призначенням і не вів сільськогосподарське товарне виробництво, а лише постійно розривав землі в пошуку металу. Всім </w:t>
      </w:r>
      <w:r w:rsidR="0055557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відомо, і він це не приховує своїми діями, що справжня мета укладення договору є видобуток металу шляхом </w:t>
      </w:r>
      <w:proofErr w:type="spellStart"/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>розриття</w:t>
      </w:r>
      <w:proofErr w:type="spellEnd"/>
      <w:r w:rsidR="006F5EB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ділянок.</w:t>
      </w:r>
    </w:p>
    <w:p w:rsidR="007C41D6" w:rsidRPr="00DD6EF1" w:rsidRDefault="007C41D6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67">
        <w:rPr>
          <w:rFonts w:ascii="Times New Roman" w:hAnsi="Times New Roman" w:cs="Times New Roman"/>
          <w:sz w:val="28"/>
          <w:szCs w:val="28"/>
          <w:lang w:val="uk-UA"/>
        </w:rPr>
        <w:t>Такий стан речей є неприпустимим, і власник земельн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змушен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звернутися до суду з вимогами про визнання  договор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Позивачем ПІБ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Івановим </w:t>
      </w:r>
      <w:r w:rsidR="006448D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448DF" w:rsidRPr="00573E6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17 вересня 2014 року</w:t>
      </w:r>
      <w:r w:rsidR="006448DF"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недійсними, на підставі приховання справжньої мети під час його </w:t>
      </w:r>
      <w:r w:rsidRPr="00DD6EF1">
        <w:rPr>
          <w:rFonts w:ascii="Times New Roman" w:hAnsi="Times New Roman" w:cs="Times New Roman"/>
          <w:sz w:val="28"/>
          <w:szCs w:val="28"/>
          <w:lang w:val="uk-UA"/>
        </w:rPr>
        <w:t>укладення з боку орендар</w:t>
      </w:r>
      <w:r w:rsidR="00573E67" w:rsidRPr="00DD6E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D6E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D31" w:rsidRPr="00DD6EF1" w:rsidRDefault="00094D31" w:rsidP="00360A45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color w:val="000000"/>
          <w:sz w:val="28"/>
          <w:szCs w:val="28"/>
        </w:rPr>
      </w:pPr>
      <w:r w:rsidRPr="00DD6EF1">
        <w:rPr>
          <w:sz w:val="28"/>
          <w:szCs w:val="28"/>
          <w:lang w:val="uk-UA"/>
        </w:rPr>
        <w:t xml:space="preserve">Відповідно до ст.. 15 ЦК України </w:t>
      </w:r>
      <w:r w:rsidRPr="00DD6EF1">
        <w:rPr>
          <w:color w:val="000000"/>
          <w:sz w:val="28"/>
          <w:szCs w:val="28"/>
          <w:lang w:val="uk-UA"/>
        </w:rPr>
        <w:t>к</w:t>
      </w:r>
      <w:proofErr w:type="spellStart"/>
      <w:r w:rsidRPr="00DD6EF1">
        <w:rPr>
          <w:color w:val="000000"/>
          <w:sz w:val="28"/>
          <w:szCs w:val="28"/>
        </w:rPr>
        <w:t>ожна</w:t>
      </w:r>
      <w:proofErr w:type="spellEnd"/>
      <w:r w:rsidRPr="00DD6EF1">
        <w:rPr>
          <w:color w:val="000000"/>
          <w:sz w:val="28"/>
          <w:szCs w:val="28"/>
        </w:rPr>
        <w:t xml:space="preserve"> особа </w:t>
      </w:r>
      <w:proofErr w:type="spellStart"/>
      <w:r w:rsidRPr="00DD6EF1">
        <w:rPr>
          <w:color w:val="000000"/>
          <w:sz w:val="28"/>
          <w:szCs w:val="28"/>
        </w:rPr>
        <w:t>має</w:t>
      </w:r>
      <w:proofErr w:type="spellEnd"/>
      <w:r w:rsidRPr="00DD6EF1">
        <w:rPr>
          <w:color w:val="000000"/>
          <w:sz w:val="28"/>
          <w:szCs w:val="28"/>
        </w:rPr>
        <w:t xml:space="preserve"> право </w:t>
      </w:r>
      <w:proofErr w:type="spellStart"/>
      <w:r w:rsidRPr="00DD6EF1">
        <w:rPr>
          <w:color w:val="000000"/>
          <w:sz w:val="28"/>
          <w:szCs w:val="28"/>
        </w:rPr>
        <w:t>звернутися</w:t>
      </w:r>
      <w:proofErr w:type="spellEnd"/>
      <w:r w:rsidRPr="00DD6EF1">
        <w:rPr>
          <w:color w:val="000000"/>
          <w:sz w:val="28"/>
          <w:szCs w:val="28"/>
        </w:rPr>
        <w:t xml:space="preserve"> до суду за </w:t>
      </w:r>
      <w:proofErr w:type="spellStart"/>
      <w:r w:rsidRPr="00DD6EF1">
        <w:rPr>
          <w:color w:val="000000"/>
          <w:sz w:val="28"/>
          <w:szCs w:val="28"/>
        </w:rPr>
        <w:t>захистом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свого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особистого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немайнового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або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майнового</w:t>
      </w:r>
      <w:proofErr w:type="spellEnd"/>
      <w:r w:rsidRPr="00DD6EF1">
        <w:rPr>
          <w:color w:val="000000"/>
          <w:sz w:val="28"/>
          <w:szCs w:val="28"/>
        </w:rPr>
        <w:t xml:space="preserve"> права та </w:t>
      </w:r>
      <w:proofErr w:type="spellStart"/>
      <w:r w:rsidRPr="00DD6EF1">
        <w:rPr>
          <w:color w:val="000000"/>
          <w:sz w:val="28"/>
          <w:szCs w:val="28"/>
        </w:rPr>
        <w:t>інтересу</w:t>
      </w:r>
      <w:proofErr w:type="spellEnd"/>
      <w:r w:rsidRPr="00DD6EF1">
        <w:rPr>
          <w:color w:val="000000"/>
          <w:sz w:val="28"/>
          <w:szCs w:val="28"/>
        </w:rPr>
        <w:t>.</w:t>
      </w:r>
      <w:r w:rsidRPr="00DD6EF1">
        <w:rPr>
          <w:color w:val="000000"/>
          <w:sz w:val="28"/>
          <w:szCs w:val="28"/>
          <w:lang w:val="uk-UA"/>
        </w:rPr>
        <w:t xml:space="preserve"> </w:t>
      </w:r>
      <w:bookmarkStart w:id="0" w:name="n99"/>
      <w:bookmarkEnd w:id="0"/>
      <w:r w:rsidRPr="00DD6EF1">
        <w:rPr>
          <w:color w:val="000000"/>
          <w:sz w:val="28"/>
          <w:szCs w:val="28"/>
        </w:rPr>
        <w:t xml:space="preserve"> Способами </w:t>
      </w:r>
      <w:proofErr w:type="spellStart"/>
      <w:r w:rsidRPr="00DD6EF1">
        <w:rPr>
          <w:color w:val="000000"/>
          <w:sz w:val="28"/>
          <w:szCs w:val="28"/>
        </w:rPr>
        <w:t>захисту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цивільних</w:t>
      </w:r>
      <w:proofErr w:type="spellEnd"/>
      <w:r w:rsidRPr="00DD6EF1">
        <w:rPr>
          <w:color w:val="000000"/>
          <w:sz w:val="28"/>
          <w:szCs w:val="28"/>
        </w:rPr>
        <w:t xml:space="preserve"> прав та </w:t>
      </w:r>
      <w:proofErr w:type="spellStart"/>
      <w:r w:rsidRPr="00DD6EF1">
        <w:rPr>
          <w:color w:val="000000"/>
          <w:sz w:val="28"/>
          <w:szCs w:val="28"/>
        </w:rPr>
        <w:t>інтересів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можуть</w:t>
      </w:r>
      <w:proofErr w:type="spellEnd"/>
      <w:r w:rsidRPr="00DD6EF1">
        <w:rPr>
          <w:color w:val="000000"/>
          <w:sz w:val="28"/>
          <w:szCs w:val="28"/>
        </w:rPr>
        <w:t xml:space="preserve"> бути</w:t>
      </w:r>
      <w:r w:rsidRPr="00DD6E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визнання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правочину</w:t>
      </w:r>
      <w:proofErr w:type="spellEnd"/>
      <w:r w:rsidRPr="00DD6EF1">
        <w:rPr>
          <w:color w:val="000000"/>
          <w:sz w:val="28"/>
          <w:szCs w:val="28"/>
        </w:rPr>
        <w:t xml:space="preserve"> </w:t>
      </w:r>
      <w:proofErr w:type="spellStart"/>
      <w:r w:rsidRPr="00DD6EF1">
        <w:rPr>
          <w:color w:val="000000"/>
          <w:sz w:val="28"/>
          <w:szCs w:val="28"/>
        </w:rPr>
        <w:t>недійсним</w:t>
      </w:r>
      <w:proofErr w:type="spellEnd"/>
      <w:r w:rsidRPr="00DD6EF1">
        <w:rPr>
          <w:color w:val="000000"/>
          <w:sz w:val="28"/>
          <w:szCs w:val="28"/>
        </w:rPr>
        <w:t>;</w:t>
      </w:r>
    </w:p>
    <w:p w:rsidR="00360A45" w:rsidRPr="00360A45" w:rsidRDefault="00360A45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60A45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360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вимоги забезпечення позову:</w:t>
      </w:r>
    </w:p>
    <w:p w:rsidR="007C41D6" w:rsidRPr="00573E67" w:rsidRDefault="007C41D6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E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Наразі, ситуація з земельними ділянками, які надані в оренду </w:t>
      </w:r>
      <w:proofErr w:type="spellStart"/>
      <w:r w:rsidRPr="00DD6EF1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DD6EF1">
        <w:rPr>
          <w:rFonts w:ascii="Times New Roman" w:hAnsi="Times New Roman" w:cs="Times New Roman"/>
          <w:sz w:val="28"/>
          <w:szCs w:val="28"/>
          <w:lang w:val="uk-UA"/>
        </w:rPr>
        <w:t xml:space="preserve"> Жуков В.М. є критичною. Якщо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 </w:t>
      </w:r>
      <w:r w:rsidRPr="00DD6EF1">
        <w:rPr>
          <w:rFonts w:ascii="Times New Roman" w:hAnsi="Times New Roman" w:cs="Times New Roman"/>
          <w:sz w:val="28"/>
          <w:szCs w:val="28"/>
          <w:lang w:val="uk-UA"/>
        </w:rPr>
        <w:t xml:space="preserve">розпочне роботи і землі  ділянки почнуть розривати вказані земельні ділянки, які по суті є старим законсервованим </w:t>
      </w:r>
      <w:proofErr w:type="spellStart"/>
      <w:r w:rsidRPr="00DD6EF1">
        <w:rPr>
          <w:rFonts w:ascii="Times New Roman" w:hAnsi="Times New Roman" w:cs="Times New Roman"/>
          <w:sz w:val="28"/>
          <w:szCs w:val="28"/>
          <w:lang w:val="uk-UA"/>
        </w:rPr>
        <w:t>сміттєзвалищем</w:t>
      </w:r>
      <w:proofErr w:type="spellEnd"/>
      <w:r w:rsidRPr="00DD6EF1">
        <w:rPr>
          <w:rFonts w:ascii="Times New Roman" w:hAnsi="Times New Roman" w:cs="Times New Roman"/>
          <w:sz w:val="28"/>
          <w:szCs w:val="28"/>
          <w:lang w:val="uk-UA"/>
        </w:rPr>
        <w:t xml:space="preserve">, куди </w:t>
      </w:r>
      <w:proofErr w:type="spellStart"/>
      <w:r w:rsidRPr="00DD6EF1">
        <w:rPr>
          <w:rFonts w:ascii="Times New Roman" w:hAnsi="Times New Roman" w:cs="Times New Roman"/>
          <w:sz w:val="28"/>
          <w:szCs w:val="28"/>
          <w:lang w:val="uk-UA"/>
        </w:rPr>
        <w:t>звозилися</w:t>
      </w:r>
      <w:proofErr w:type="spellEnd"/>
      <w:r w:rsidRPr="00DD6EF1">
        <w:rPr>
          <w:rFonts w:ascii="Times New Roman" w:hAnsi="Times New Roman" w:cs="Times New Roman"/>
          <w:sz w:val="28"/>
          <w:szCs w:val="28"/>
          <w:lang w:val="uk-UA"/>
        </w:rPr>
        <w:t xml:space="preserve">  хімічні відходи протягом кількох десятиліть із підприємства </w:t>
      </w:r>
      <w:proofErr w:type="spellStart"/>
      <w:r w:rsidRPr="00DD6EF1">
        <w:rPr>
          <w:rFonts w:ascii="Times New Roman" w:hAnsi="Times New Roman" w:cs="Times New Roman"/>
          <w:sz w:val="28"/>
          <w:szCs w:val="28"/>
          <w:lang w:val="uk-UA"/>
        </w:rPr>
        <w:t>Хімпром</w:t>
      </w:r>
      <w:proofErr w:type="spellEnd"/>
      <w:r w:rsidRPr="00DD6EF1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це обернеться екологічною катастрофою для територіальної громади і навколишніх територій. 11.04.2018 року громада села, разом з представниками влади з залученням поліції зупинили розпочаті розкопки </w:t>
      </w:r>
      <w:proofErr w:type="spellStart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Іванов 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на орендованій землі методом недопущення техніки , яка була залучена для розкопок і ця ситуація набула широкого розголосу в СМІ (наприклад сюжет СТС «Скандал у 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: громада на межі екологічної катастрофи?»  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="00683FF0" w:rsidRPr="00683FF0">
        <w:rPr>
          <w:rFonts w:ascii="Times New Roman" w:hAnsi="Times New Roman" w:cs="Times New Roman"/>
          <w:sz w:val="28"/>
          <w:szCs w:val="28"/>
          <w:lang w:val="uk-UA"/>
        </w:rPr>
        <w:instrText>http://sts.sumy.ua/video-news/skandal-u-bezdrиииииииiku-gromada-na-mezhi-ekologichnoyi-katastrofi.html</w:instrTex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683FF0" w:rsidRPr="00174E49">
        <w:rPr>
          <w:rStyle w:val="a3"/>
          <w:rFonts w:ascii="Times New Roman" w:hAnsi="Times New Roman" w:cs="Times New Roman"/>
          <w:sz w:val="28"/>
          <w:szCs w:val="28"/>
          <w:lang w:val="uk-UA"/>
        </w:rPr>
        <w:t>http://sts.sumy.ua/video-news/skandal-u-bezdrии</w:t>
      </w:r>
      <w:r w:rsidR="00683FF0" w:rsidRPr="00174E49">
        <w:rPr>
          <w:rStyle w:val="a3"/>
          <w:rFonts w:ascii="Times New Roman" w:hAnsi="Times New Roman" w:cs="Times New Roman"/>
          <w:sz w:val="28"/>
          <w:szCs w:val="28"/>
          <w:lang w:val="uk-UA"/>
        </w:rPr>
        <w:t>и</w:t>
      </w:r>
      <w:r w:rsidR="00683FF0" w:rsidRPr="00174E49">
        <w:rPr>
          <w:rStyle w:val="a3"/>
          <w:rFonts w:ascii="Times New Roman" w:hAnsi="Times New Roman" w:cs="Times New Roman"/>
          <w:sz w:val="28"/>
          <w:szCs w:val="28"/>
          <w:lang w:val="uk-UA"/>
        </w:rPr>
        <w:t>ииииiku-gromada-na-mezhi-ekologichnoyi-katastrofi.html</w:t>
      </w:r>
      <w:r w:rsidR="00683FF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) . Мешканці села провели масовий мітинг-протест проти </w:t>
      </w:r>
      <w:proofErr w:type="spellStart"/>
      <w:r w:rsidRPr="00573E67">
        <w:rPr>
          <w:rFonts w:ascii="Times New Roman" w:hAnsi="Times New Roman" w:cs="Times New Roman"/>
          <w:sz w:val="28"/>
          <w:szCs w:val="28"/>
          <w:lang w:val="uk-UA"/>
        </w:rPr>
        <w:t>розриття</w:t>
      </w:r>
      <w:proofErr w:type="spellEnd"/>
      <w:r w:rsidRPr="00573E67">
        <w:rPr>
          <w:rFonts w:ascii="Times New Roman" w:hAnsi="Times New Roman" w:cs="Times New Roman"/>
          <w:sz w:val="28"/>
          <w:szCs w:val="28"/>
          <w:lang w:val="uk-UA"/>
        </w:rPr>
        <w:t xml:space="preserve"> спірних земель (копія акту проведення масового мітингу з підписами населення додається).</w:t>
      </w:r>
    </w:p>
    <w:p w:rsidR="00F46201" w:rsidRPr="00573E67" w:rsidRDefault="00F46201" w:rsidP="00360A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573E67">
        <w:rPr>
          <w:sz w:val="28"/>
          <w:szCs w:val="28"/>
          <w:shd w:val="clear" w:color="auto" w:fill="FFFFFF"/>
          <w:lang w:val="uk-UA"/>
        </w:rPr>
        <w:t xml:space="preserve">Відповідно до ст.. 149 ЦПК України, </w:t>
      </w:r>
      <w:r w:rsidR="006F5EBF" w:rsidRPr="00573E67">
        <w:rPr>
          <w:sz w:val="28"/>
          <w:szCs w:val="28"/>
          <w:lang w:val="uk-UA"/>
        </w:rPr>
        <w:t>с</w:t>
      </w:r>
      <w:r w:rsidRPr="00573E67">
        <w:rPr>
          <w:sz w:val="28"/>
          <w:szCs w:val="28"/>
          <w:lang w:val="uk-UA"/>
        </w:rPr>
        <w:t>уд за заявою учасника справи має право вжити передбачених</w:t>
      </w:r>
      <w:r w:rsidR="007C41D6" w:rsidRPr="00573E67">
        <w:rPr>
          <w:sz w:val="28"/>
          <w:szCs w:val="28"/>
          <w:lang w:val="uk-UA"/>
        </w:rPr>
        <w:t xml:space="preserve"> </w:t>
      </w:r>
      <w:r w:rsidRPr="00573E67">
        <w:rPr>
          <w:sz w:val="28"/>
          <w:szCs w:val="28"/>
          <w:bdr w:val="none" w:sz="0" w:space="0" w:color="auto" w:frame="1"/>
          <w:lang w:val="uk-UA"/>
        </w:rPr>
        <w:t>статтею 150</w:t>
      </w:r>
      <w:r w:rsidR="001A553D" w:rsidRPr="00573E67">
        <w:rPr>
          <w:sz w:val="28"/>
          <w:szCs w:val="28"/>
          <w:lang w:val="uk-UA"/>
        </w:rPr>
        <w:t xml:space="preserve"> </w:t>
      </w:r>
      <w:r w:rsidRPr="00573E67">
        <w:rPr>
          <w:sz w:val="28"/>
          <w:szCs w:val="28"/>
          <w:lang w:val="uk-UA"/>
        </w:rPr>
        <w:t xml:space="preserve">ЦПК  заходів забезпечення позову. </w:t>
      </w:r>
      <w:bookmarkStart w:id="1" w:name="n7089"/>
      <w:bookmarkEnd w:id="1"/>
      <w:r w:rsidRPr="00573E67">
        <w:rPr>
          <w:sz w:val="28"/>
          <w:szCs w:val="28"/>
          <w:lang w:val="uk-UA"/>
        </w:rPr>
        <w:t xml:space="preserve">Забезпечення позову допускається як до пред’явлення позову, так і на будь-якій стадії розгляду справи, якщо невжиття таких заходів може істотно ускладнити чи унеможливити виконання рішення суду або ефективний захист, або поновлення порушених чи </w:t>
      </w:r>
      <w:proofErr w:type="spellStart"/>
      <w:r w:rsidRPr="00573E67">
        <w:rPr>
          <w:sz w:val="28"/>
          <w:szCs w:val="28"/>
          <w:lang w:val="uk-UA"/>
        </w:rPr>
        <w:t>оспорюваних</w:t>
      </w:r>
      <w:proofErr w:type="spellEnd"/>
      <w:r w:rsidRPr="00573E67">
        <w:rPr>
          <w:sz w:val="28"/>
          <w:szCs w:val="28"/>
          <w:lang w:val="uk-UA"/>
        </w:rPr>
        <w:t xml:space="preserve"> прав або інтересів позивача, за захистом яких він звернувся або має намір звернутися до суду.</w:t>
      </w:r>
    </w:p>
    <w:p w:rsidR="00096C02" w:rsidRPr="00094D31" w:rsidRDefault="00683FF0" w:rsidP="00360A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Я</w:t>
      </w:r>
      <w:r w:rsidR="00096C02" w:rsidRPr="00573E67">
        <w:rPr>
          <w:sz w:val="28"/>
          <w:szCs w:val="28"/>
          <w:shd w:val="clear" w:color="auto" w:fill="FFFFFF"/>
          <w:lang w:val="uk-UA"/>
        </w:rPr>
        <w:t>, як землевласник проти того, щоб змінювалося і цільове призначення земельної ділянки «землі сільськогосподарського призначення» і умови використання земельної ділянки (ведення товарного сільськогосподарського виробництва ), оскільки ма</w:t>
      </w:r>
      <w:r>
        <w:rPr>
          <w:sz w:val="28"/>
          <w:szCs w:val="28"/>
          <w:shd w:val="clear" w:color="auto" w:fill="FFFFFF"/>
          <w:lang w:val="uk-UA"/>
        </w:rPr>
        <w:t>ю</w:t>
      </w:r>
      <w:r w:rsidR="00096C02" w:rsidRPr="00573E67">
        <w:rPr>
          <w:sz w:val="28"/>
          <w:szCs w:val="28"/>
          <w:shd w:val="clear" w:color="auto" w:fill="FFFFFF"/>
          <w:lang w:val="uk-UA"/>
        </w:rPr>
        <w:t xml:space="preserve"> намір </w:t>
      </w:r>
      <w:r w:rsidR="006F5EBF" w:rsidRPr="00573E67">
        <w:rPr>
          <w:sz w:val="28"/>
          <w:szCs w:val="28"/>
          <w:shd w:val="clear" w:color="auto" w:fill="FFFFFF"/>
          <w:lang w:val="uk-UA"/>
        </w:rPr>
        <w:t>визнати догов</w:t>
      </w:r>
      <w:r>
        <w:rPr>
          <w:sz w:val="28"/>
          <w:szCs w:val="28"/>
          <w:shd w:val="clear" w:color="auto" w:fill="FFFFFF"/>
          <w:lang w:val="uk-UA"/>
        </w:rPr>
        <w:t>ір</w:t>
      </w:r>
      <w:r w:rsidR="006F5EBF" w:rsidRPr="00573E67">
        <w:rPr>
          <w:sz w:val="28"/>
          <w:szCs w:val="28"/>
          <w:shd w:val="clear" w:color="auto" w:fill="FFFFFF"/>
          <w:lang w:val="uk-UA"/>
        </w:rPr>
        <w:t xml:space="preserve"> оренди земельної ділянки недійсними.</w:t>
      </w:r>
      <w:r w:rsidR="006448DF" w:rsidRPr="00573E67">
        <w:rPr>
          <w:sz w:val="28"/>
          <w:szCs w:val="28"/>
          <w:shd w:val="clear" w:color="auto" w:fill="FFFFFF"/>
          <w:lang w:val="uk-UA"/>
        </w:rPr>
        <w:t xml:space="preserve"> Внаслідок активних дій відповідача </w:t>
      </w:r>
      <w:proofErr w:type="spellStart"/>
      <w:r>
        <w:rPr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>
        <w:rPr>
          <w:sz w:val="28"/>
          <w:szCs w:val="28"/>
          <w:shd w:val="clear" w:color="auto" w:fill="FFFFFF" w:themeFill="background1"/>
          <w:lang w:val="uk-UA"/>
        </w:rPr>
        <w:t xml:space="preserve"> Іванов</w:t>
      </w:r>
      <w:r w:rsidR="006448DF" w:rsidRPr="00573E67">
        <w:rPr>
          <w:sz w:val="28"/>
          <w:szCs w:val="28"/>
          <w:lang w:val="uk-UA"/>
        </w:rPr>
        <w:t xml:space="preserve"> </w:t>
      </w:r>
      <w:proofErr w:type="spellStart"/>
      <w:r w:rsidR="006448DF" w:rsidRPr="00573E67">
        <w:rPr>
          <w:sz w:val="28"/>
          <w:szCs w:val="28"/>
          <w:lang w:val="uk-UA"/>
        </w:rPr>
        <w:t>останіми</w:t>
      </w:r>
      <w:proofErr w:type="spellEnd"/>
      <w:r w:rsidR="006448DF" w:rsidRPr="00573E67">
        <w:rPr>
          <w:sz w:val="28"/>
          <w:szCs w:val="28"/>
          <w:lang w:val="uk-UA"/>
        </w:rPr>
        <w:t xml:space="preserve"> тижнями, а саме залучення техніки та спроби розпочати розкопування земельних ділянок, позивачі мають побоювання, що цільове призначення земельних ділянок буде порушено та можливо станеться екологічна катастрофа, оскільки вказані землі є землями під звалище ПАТ Сумихімпром. Для того, що б зберегти стан земельної ділянки в первісному стані до моменту винесення рішення суду за позов про визнання договор</w:t>
      </w:r>
      <w:r>
        <w:rPr>
          <w:sz w:val="28"/>
          <w:szCs w:val="28"/>
          <w:lang w:val="uk-UA"/>
        </w:rPr>
        <w:t>у</w:t>
      </w:r>
      <w:r w:rsidR="006448DF" w:rsidRPr="00573E67">
        <w:rPr>
          <w:sz w:val="28"/>
          <w:szCs w:val="28"/>
          <w:lang w:val="uk-UA"/>
        </w:rPr>
        <w:t xml:space="preserve"> оренди земельних ділянок недійсними пр</w:t>
      </w:r>
      <w:r>
        <w:rPr>
          <w:sz w:val="28"/>
          <w:szCs w:val="28"/>
          <w:lang w:val="uk-UA"/>
        </w:rPr>
        <w:t>ошу</w:t>
      </w:r>
      <w:r w:rsidR="006448DF" w:rsidRPr="00573E67">
        <w:rPr>
          <w:sz w:val="28"/>
          <w:szCs w:val="28"/>
          <w:lang w:val="uk-UA"/>
        </w:rPr>
        <w:t xml:space="preserve"> вжити судом передбачених </w:t>
      </w:r>
      <w:r w:rsidR="006448DF" w:rsidRPr="00573E67">
        <w:rPr>
          <w:sz w:val="28"/>
          <w:szCs w:val="28"/>
          <w:bdr w:val="none" w:sz="0" w:space="0" w:color="auto" w:frame="1"/>
          <w:lang w:val="uk-UA"/>
        </w:rPr>
        <w:t>статтею 150</w:t>
      </w:r>
      <w:r w:rsidR="006448DF" w:rsidRPr="00573E67">
        <w:rPr>
          <w:sz w:val="28"/>
          <w:szCs w:val="28"/>
          <w:lang w:val="uk-UA"/>
        </w:rPr>
        <w:t xml:space="preserve"> ЦПК  заходів забезпечення позову, оскільки невжиття таких заходів може істотно ускладнити поновлення </w:t>
      </w:r>
      <w:proofErr w:type="spellStart"/>
      <w:r w:rsidR="006448DF" w:rsidRPr="00573E67">
        <w:rPr>
          <w:sz w:val="28"/>
          <w:szCs w:val="28"/>
          <w:lang w:val="uk-UA"/>
        </w:rPr>
        <w:t>оспорюваних</w:t>
      </w:r>
      <w:proofErr w:type="spellEnd"/>
      <w:r w:rsidR="006448DF" w:rsidRPr="00573E67">
        <w:rPr>
          <w:sz w:val="28"/>
          <w:szCs w:val="28"/>
          <w:lang w:val="uk-UA"/>
        </w:rPr>
        <w:t xml:space="preserve"> прав або інтересів позивача, за захистом яких він звер</w:t>
      </w:r>
      <w:r w:rsidR="007733BF" w:rsidRPr="00573E67">
        <w:rPr>
          <w:sz w:val="28"/>
          <w:szCs w:val="28"/>
          <w:lang w:val="uk-UA"/>
        </w:rPr>
        <w:t>тається.</w:t>
      </w:r>
      <w:r w:rsidR="006448DF" w:rsidRPr="00573E67">
        <w:rPr>
          <w:sz w:val="28"/>
          <w:szCs w:val="28"/>
          <w:lang w:val="uk-UA"/>
        </w:rPr>
        <w:t xml:space="preserve"> </w:t>
      </w:r>
      <w:r w:rsidR="00FD12C4" w:rsidRPr="00573E67">
        <w:rPr>
          <w:sz w:val="28"/>
          <w:szCs w:val="28"/>
          <w:shd w:val="clear" w:color="auto" w:fill="FFFFFF"/>
          <w:lang w:val="uk-UA"/>
        </w:rPr>
        <w:t>Відповідно до п.1.ч.1 ст. 150 ЦПК України про</w:t>
      </w:r>
      <w:r>
        <w:rPr>
          <w:sz w:val="28"/>
          <w:szCs w:val="28"/>
          <w:shd w:val="clear" w:color="auto" w:fill="FFFFFF"/>
          <w:lang w:val="uk-UA"/>
        </w:rPr>
        <w:t>шу</w:t>
      </w:r>
      <w:r w:rsidR="00FD12C4" w:rsidRPr="00573E67">
        <w:rPr>
          <w:sz w:val="28"/>
          <w:szCs w:val="28"/>
          <w:shd w:val="clear" w:color="auto" w:fill="FFFFFF"/>
          <w:lang w:val="uk-UA"/>
        </w:rPr>
        <w:t xml:space="preserve"> суд забезпечити позов забороною вчиняти певні дії</w:t>
      </w:r>
      <w:r w:rsidR="00D12439">
        <w:rPr>
          <w:sz w:val="28"/>
          <w:szCs w:val="28"/>
          <w:shd w:val="clear" w:color="auto" w:fill="FFFFFF"/>
          <w:lang w:val="uk-UA"/>
        </w:rPr>
        <w:t xml:space="preserve">, а саме </w:t>
      </w:r>
      <w:r w:rsidR="00FD12C4" w:rsidRPr="00573E6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D12C4" w:rsidRPr="00573E67">
        <w:rPr>
          <w:sz w:val="28"/>
          <w:szCs w:val="28"/>
          <w:shd w:val="clear" w:color="auto" w:fill="FFFFFF"/>
          <w:lang w:val="uk-UA"/>
        </w:rPr>
        <w:t>розриття</w:t>
      </w:r>
      <w:proofErr w:type="spellEnd"/>
      <w:r w:rsidR="00FD12C4" w:rsidRPr="00573E6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D12C4" w:rsidRPr="00573E67">
        <w:rPr>
          <w:sz w:val="28"/>
          <w:szCs w:val="28"/>
          <w:shd w:val="clear" w:color="auto" w:fill="FFFFFF"/>
          <w:lang w:val="uk-UA"/>
        </w:rPr>
        <w:t>грунту</w:t>
      </w:r>
      <w:proofErr w:type="spellEnd"/>
      <w:r w:rsidR="00FD12C4" w:rsidRPr="00573E67">
        <w:rPr>
          <w:sz w:val="28"/>
          <w:szCs w:val="28"/>
          <w:shd w:val="clear" w:color="auto" w:fill="FFFFFF"/>
          <w:lang w:val="uk-UA"/>
        </w:rPr>
        <w:t xml:space="preserve">, проведення розкопок та будь-яких інших дій по обробці, </w:t>
      </w:r>
      <w:r w:rsidR="00FD12C4" w:rsidRPr="00094D31">
        <w:rPr>
          <w:sz w:val="28"/>
          <w:szCs w:val="28"/>
          <w:shd w:val="clear" w:color="auto" w:fill="FFFFFF"/>
          <w:lang w:val="uk-UA"/>
        </w:rPr>
        <w:t>рекультивації на спірн</w:t>
      </w:r>
      <w:r>
        <w:rPr>
          <w:sz w:val="28"/>
          <w:szCs w:val="28"/>
          <w:shd w:val="clear" w:color="auto" w:fill="FFFFFF"/>
          <w:lang w:val="uk-UA"/>
        </w:rPr>
        <w:t>ій</w:t>
      </w:r>
      <w:r w:rsidR="00FD12C4" w:rsidRPr="00094D31">
        <w:rPr>
          <w:sz w:val="28"/>
          <w:szCs w:val="28"/>
          <w:shd w:val="clear" w:color="auto" w:fill="FFFFFF"/>
          <w:lang w:val="uk-UA"/>
        </w:rPr>
        <w:t xml:space="preserve"> земельн</w:t>
      </w:r>
      <w:r>
        <w:rPr>
          <w:sz w:val="28"/>
          <w:szCs w:val="28"/>
          <w:shd w:val="clear" w:color="auto" w:fill="FFFFFF"/>
          <w:lang w:val="uk-UA"/>
        </w:rPr>
        <w:t>ій</w:t>
      </w:r>
      <w:r w:rsidR="00FD12C4" w:rsidRPr="00094D31">
        <w:rPr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sz w:val="28"/>
          <w:szCs w:val="28"/>
          <w:shd w:val="clear" w:color="auto" w:fill="FFFFFF"/>
          <w:lang w:val="uk-UA"/>
        </w:rPr>
        <w:t>ці</w:t>
      </w:r>
      <w:r w:rsidR="00FD12C4" w:rsidRPr="00094D31">
        <w:rPr>
          <w:sz w:val="28"/>
          <w:szCs w:val="28"/>
          <w:shd w:val="clear" w:color="auto" w:fill="FFFFFF"/>
          <w:lang w:val="uk-UA"/>
        </w:rPr>
        <w:t xml:space="preserve"> орендарем, які він може вчиняти на орендованій землі </w:t>
      </w:r>
      <w:r w:rsidR="00D12439" w:rsidRPr="00094D31">
        <w:rPr>
          <w:sz w:val="28"/>
          <w:szCs w:val="28"/>
          <w:shd w:val="clear" w:color="auto" w:fill="FFFFFF"/>
          <w:lang w:val="uk-UA"/>
        </w:rPr>
        <w:t>до моменту початку та під час розгляду справи судом</w:t>
      </w:r>
      <w:r w:rsidR="00FD12C4" w:rsidRPr="00094D31">
        <w:rPr>
          <w:sz w:val="28"/>
          <w:szCs w:val="28"/>
          <w:shd w:val="clear" w:color="auto" w:fill="FFFFFF"/>
          <w:lang w:val="uk-UA"/>
        </w:rPr>
        <w:t>.</w:t>
      </w:r>
    </w:p>
    <w:p w:rsidR="00094D31" w:rsidRPr="00094D31" w:rsidRDefault="00094D31" w:rsidP="00360A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94D31">
        <w:rPr>
          <w:sz w:val="28"/>
          <w:szCs w:val="28"/>
          <w:lang w:val="uk-UA"/>
        </w:rPr>
        <w:t>Ч.</w:t>
      </w:r>
      <w:r w:rsidRPr="00094D31">
        <w:rPr>
          <w:sz w:val="28"/>
          <w:szCs w:val="28"/>
        </w:rPr>
        <w:t xml:space="preserve">. 3 ст. 55 </w:t>
      </w:r>
      <w:proofErr w:type="spellStart"/>
      <w:r w:rsidRPr="00094D31">
        <w:rPr>
          <w:sz w:val="28"/>
          <w:szCs w:val="28"/>
        </w:rPr>
        <w:t>Конституції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України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закріплю</w:t>
      </w:r>
      <w:proofErr w:type="gramStart"/>
      <w:r w:rsidRPr="00094D31">
        <w:rPr>
          <w:sz w:val="28"/>
          <w:szCs w:val="28"/>
        </w:rPr>
        <w:t>є</w:t>
      </w:r>
      <w:proofErr w:type="spellEnd"/>
      <w:r w:rsidRPr="00094D31">
        <w:rPr>
          <w:sz w:val="28"/>
          <w:szCs w:val="28"/>
        </w:rPr>
        <w:t>,</w:t>
      </w:r>
      <w:proofErr w:type="gram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що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кожен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має</w:t>
      </w:r>
      <w:proofErr w:type="spellEnd"/>
      <w:r w:rsidRPr="00094D31">
        <w:rPr>
          <w:sz w:val="28"/>
          <w:szCs w:val="28"/>
        </w:rPr>
        <w:t xml:space="preserve"> право </w:t>
      </w:r>
      <w:proofErr w:type="spellStart"/>
      <w:r w:rsidRPr="00094D31">
        <w:rPr>
          <w:sz w:val="28"/>
          <w:szCs w:val="28"/>
        </w:rPr>
        <w:t>будь-якими</w:t>
      </w:r>
      <w:proofErr w:type="spellEnd"/>
      <w:r w:rsidRPr="00094D31">
        <w:rPr>
          <w:sz w:val="28"/>
          <w:szCs w:val="28"/>
        </w:rPr>
        <w:t xml:space="preserve"> не </w:t>
      </w:r>
      <w:proofErr w:type="spellStart"/>
      <w:r w:rsidRPr="00094D31">
        <w:rPr>
          <w:sz w:val="28"/>
          <w:szCs w:val="28"/>
        </w:rPr>
        <w:t>забороненими</w:t>
      </w:r>
      <w:proofErr w:type="spellEnd"/>
      <w:r w:rsidRPr="00094D31">
        <w:rPr>
          <w:sz w:val="28"/>
          <w:szCs w:val="28"/>
        </w:rPr>
        <w:t xml:space="preserve"> законом </w:t>
      </w:r>
      <w:proofErr w:type="spellStart"/>
      <w:r w:rsidRPr="00094D31">
        <w:rPr>
          <w:sz w:val="28"/>
          <w:szCs w:val="28"/>
        </w:rPr>
        <w:t>засобами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захищати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свої</w:t>
      </w:r>
      <w:proofErr w:type="spellEnd"/>
      <w:r w:rsidRPr="00094D31">
        <w:rPr>
          <w:sz w:val="28"/>
          <w:szCs w:val="28"/>
        </w:rPr>
        <w:t xml:space="preserve"> права </w:t>
      </w:r>
      <w:proofErr w:type="spellStart"/>
      <w:r w:rsidRPr="00094D31">
        <w:rPr>
          <w:sz w:val="28"/>
          <w:szCs w:val="28"/>
        </w:rPr>
        <w:t>і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свободи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від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порушень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і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протиправних</w:t>
      </w:r>
      <w:proofErr w:type="spellEnd"/>
      <w:r w:rsidRPr="00094D31">
        <w:rPr>
          <w:sz w:val="28"/>
          <w:szCs w:val="28"/>
        </w:rPr>
        <w:t xml:space="preserve"> </w:t>
      </w:r>
      <w:proofErr w:type="spellStart"/>
      <w:r w:rsidRPr="00094D31">
        <w:rPr>
          <w:sz w:val="28"/>
          <w:szCs w:val="28"/>
        </w:rPr>
        <w:t>посягань</w:t>
      </w:r>
      <w:proofErr w:type="spellEnd"/>
      <w:r w:rsidRPr="00094D31">
        <w:rPr>
          <w:sz w:val="28"/>
          <w:szCs w:val="28"/>
        </w:rPr>
        <w:t>.</w:t>
      </w:r>
    </w:p>
    <w:p w:rsidR="00094D31" w:rsidRPr="00094D31" w:rsidRDefault="00094D31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94D3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ст.. 4 ЦПК України, </w:t>
      </w:r>
      <w:r w:rsidRPr="00094D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Кожна особа має право в порядку, встановленому цим Кодексом, звернутися до суду за захистом своїх порушених, невизнаних або </w:t>
      </w:r>
      <w:proofErr w:type="spellStart"/>
      <w:r w:rsidRPr="00094D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оспорюваних</w:t>
      </w:r>
      <w:proofErr w:type="spellEnd"/>
      <w:r w:rsidRPr="00094D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прав, свобод чи законних інтересів.</w:t>
      </w:r>
    </w:p>
    <w:p w:rsidR="00D12439" w:rsidRPr="00D46D66" w:rsidRDefault="00D12439" w:rsidP="00360A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6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викладеного, керуючись ст.ст. </w:t>
      </w:r>
      <w:r w:rsidR="00094D31" w:rsidRPr="00D46D66">
        <w:rPr>
          <w:rFonts w:ascii="Times New Roman" w:hAnsi="Times New Roman" w:cs="Times New Roman"/>
          <w:sz w:val="28"/>
          <w:szCs w:val="28"/>
          <w:lang w:val="uk-UA"/>
        </w:rPr>
        <w:t xml:space="preserve">4, </w:t>
      </w:r>
      <w:r w:rsidR="00DD6EF1">
        <w:rPr>
          <w:rFonts w:ascii="Times New Roman" w:hAnsi="Times New Roman" w:cs="Times New Roman"/>
          <w:sz w:val="28"/>
          <w:szCs w:val="28"/>
          <w:lang w:val="uk-UA"/>
        </w:rPr>
        <w:t>149-</w:t>
      </w:r>
      <w:r w:rsidR="00360A45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D46D66">
        <w:rPr>
          <w:rFonts w:ascii="Times New Roman" w:hAnsi="Times New Roman" w:cs="Times New Roman"/>
          <w:sz w:val="28"/>
          <w:szCs w:val="28"/>
          <w:lang w:val="uk-UA"/>
        </w:rPr>
        <w:t xml:space="preserve"> ЦПК України,</w:t>
      </w:r>
      <w:r w:rsidR="00360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C02" w:rsidRPr="00D46D66" w:rsidRDefault="00094D31" w:rsidP="00360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D6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83FF0">
        <w:rPr>
          <w:rFonts w:ascii="Times New Roman" w:hAnsi="Times New Roman" w:cs="Times New Roman"/>
          <w:b/>
          <w:sz w:val="28"/>
          <w:szCs w:val="28"/>
          <w:lang w:val="uk-UA"/>
        </w:rPr>
        <w:t>шу</w:t>
      </w:r>
      <w:r w:rsidRPr="00D46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суд</w:t>
      </w:r>
    </w:p>
    <w:p w:rsidR="00F5679D" w:rsidRPr="00D46D66" w:rsidRDefault="00F5679D" w:rsidP="00360A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D46D66">
        <w:rPr>
          <w:sz w:val="28"/>
          <w:szCs w:val="28"/>
          <w:lang w:val="uk-UA"/>
        </w:rPr>
        <w:lastRenderedPageBreak/>
        <w:t>1.прийняти рішення про</w:t>
      </w:r>
      <w:r w:rsidRPr="00D46D66">
        <w:rPr>
          <w:sz w:val="28"/>
          <w:szCs w:val="28"/>
          <w:shd w:val="clear" w:color="auto" w:fill="FFFFFF"/>
          <w:lang w:val="uk-UA"/>
        </w:rPr>
        <w:t xml:space="preserve"> забезпечення  позову </w:t>
      </w:r>
      <w:r w:rsidR="00D46D66" w:rsidRPr="00D46D66">
        <w:rPr>
          <w:sz w:val="28"/>
          <w:szCs w:val="28"/>
          <w:shd w:val="clear" w:color="auto" w:fill="FFFFFF" w:themeFill="background1"/>
          <w:lang w:val="uk-UA"/>
        </w:rPr>
        <w:t>про</w:t>
      </w:r>
      <w:r w:rsidR="00D46D66" w:rsidRPr="00D46D66">
        <w:rPr>
          <w:sz w:val="28"/>
          <w:szCs w:val="28"/>
          <w:shd w:val="clear" w:color="auto" w:fill="E7E9EB"/>
          <w:lang w:val="uk-UA"/>
        </w:rPr>
        <w:t xml:space="preserve"> </w:t>
      </w:r>
      <w:r w:rsidR="00D46D66" w:rsidRPr="00D46D66">
        <w:rPr>
          <w:sz w:val="28"/>
          <w:szCs w:val="28"/>
          <w:shd w:val="clear" w:color="auto" w:fill="FFFFFF" w:themeFill="background1"/>
          <w:lang w:val="uk-UA"/>
        </w:rPr>
        <w:t>визнання договорів оренди земельних ділянок недійсними</w:t>
      </w:r>
      <w:r w:rsidR="00D46D66" w:rsidRPr="00D46D66">
        <w:rPr>
          <w:sz w:val="28"/>
          <w:szCs w:val="28"/>
          <w:shd w:val="clear" w:color="auto" w:fill="FFFFFF"/>
          <w:lang w:val="uk-UA"/>
        </w:rPr>
        <w:t xml:space="preserve">  </w:t>
      </w:r>
      <w:r w:rsidRPr="00D46D66">
        <w:rPr>
          <w:b/>
          <w:sz w:val="28"/>
          <w:szCs w:val="28"/>
          <w:shd w:val="clear" w:color="auto" w:fill="FFFFFF"/>
          <w:lang w:val="uk-UA"/>
        </w:rPr>
        <w:t xml:space="preserve">шляхом заборони вчиняти певні дії відповідачу </w:t>
      </w:r>
      <w:proofErr w:type="spellStart"/>
      <w:r w:rsidR="00683FF0">
        <w:rPr>
          <w:sz w:val="28"/>
          <w:szCs w:val="28"/>
          <w:shd w:val="clear" w:color="auto" w:fill="FFFFFF" w:themeFill="background1"/>
          <w:lang w:val="uk-UA"/>
        </w:rPr>
        <w:t>ФОП</w:t>
      </w:r>
      <w:proofErr w:type="spellEnd"/>
      <w:r w:rsidR="00683FF0">
        <w:rPr>
          <w:sz w:val="28"/>
          <w:szCs w:val="28"/>
          <w:shd w:val="clear" w:color="auto" w:fill="FFFFFF" w:themeFill="background1"/>
          <w:lang w:val="uk-UA"/>
        </w:rPr>
        <w:t xml:space="preserve"> Іванову</w:t>
      </w:r>
      <w:r w:rsidRPr="00D46D66">
        <w:rPr>
          <w:sz w:val="28"/>
          <w:szCs w:val="28"/>
          <w:shd w:val="clear" w:color="auto" w:fill="FFFFFF"/>
          <w:lang w:val="uk-UA"/>
        </w:rPr>
        <w:t xml:space="preserve">, а саме  </w:t>
      </w:r>
      <w:proofErr w:type="spellStart"/>
      <w:r w:rsidRPr="00D46D66">
        <w:rPr>
          <w:sz w:val="28"/>
          <w:szCs w:val="28"/>
          <w:shd w:val="clear" w:color="auto" w:fill="FFFFFF"/>
          <w:lang w:val="uk-UA"/>
        </w:rPr>
        <w:t>розриття</w:t>
      </w:r>
      <w:proofErr w:type="spellEnd"/>
      <w:r w:rsidR="00D46D66" w:rsidRPr="00D46D66">
        <w:rPr>
          <w:sz w:val="28"/>
          <w:szCs w:val="28"/>
          <w:shd w:val="clear" w:color="auto" w:fill="FFFFFF"/>
          <w:lang w:val="uk-UA"/>
        </w:rPr>
        <w:t xml:space="preserve">, зняття поверхневого шару </w:t>
      </w:r>
      <w:r w:rsidRPr="00D46D6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46D66">
        <w:rPr>
          <w:sz w:val="28"/>
          <w:szCs w:val="28"/>
          <w:shd w:val="clear" w:color="auto" w:fill="FFFFFF"/>
          <w:lang w:val="uk-UA"/>
        </w:rPr>
        <w:t>грунту</w:t>
      </w:r>
      <w:proofErr w:type="spellEnd"/>
      <w:r w:rsidRPr="00D46D66">
        <w:rPr>
          <w:sz w:val="28"/>
          <w:szCs w:val="28"/>
          <w:shd w:val="clear" w:color="auto" w:fill="FFFFFF"/>
          <w:lang w:val="uk-UA"/>
        </w:rPr>
        <w:t xml:space="preserve">, проведення розкопок та будь-яких інших дій по обробці, рекультивації </w:t>
      </w:r>
      <w:proofErr w:type="spellStart"/>
      <w:r w:rsidR="00360A45">
        <w:rPr>
          <w:sz w:val="28"/>
          <w:szCs w:val="28"/>
          <w:shd w:val="clear" w:color="auto" w:fill="FFFFFF"/>
          <w:lang w:val="uk-UA"/>
        </w:rPr>
        <w:t>грунтового</w:t>
      </w:r>
      <w:proofErr w:type="spellEnd"/>
      <w:r w:rsidR="00360A45">
        <w:rPr>
          <w:sz w:val="28"/>
          <w:szCs w:val="28"/>
          <w:shd w:val="clear" w:color="auto" w:fill="FFFFFF"/>
          <w:lang w:val="uk-UA"/>
        </w:rPr>
        <w:t xml:space="preserve"> покриву </w:t>
      </w:r>
      <w:r w:rsidRPr="00D46D66">
        <w:rPr>
          <w:sz w:val="28"/>
          <w:szCs w:val="28"/>
          <w:shd w:val="clear" w:color="auto" w:fill="FFFFFF"/>
          <w:lang w:val="uk-UA"/>
        </w:rPr>
        <w:t>на спірн</w:t>
      </w:r>
      <w:r w:rsidR="00683FF0">
        <w:rPr>
          <w:sz w:val="28"/>
          <w:szCs w:val="28"/>
          <w:shd w:val="clear" w:color="auto" w:fill="FFFFFF"/>
          <w:lang w:val="uk-UA"/>
        </w:rPr>
        <w:t>ій</w:t>
      </w:r>
      <w:r w:rsidRPr="00D46D66">
        <w:rPr>
          <w:sz w:val="28"/>
          <w:szCs w:val="28"/>
          <w:shd w:val="clear" w:color="auto" w:fill="FFFFFF"/>
          <w:lang w:val="uk-UA"/>
        </w:rPr>
        <w:t xml:space="preserve"> земельн</w:t>
      </w:r>
      <w:r w:rsidR="00683FF0">
        <w:rPr>
          <w:sz w:val="28"/>
          <w:szCs w:val="28"/>
          <w:shd w:val="clear" w:color="auto" w:fill="FFFFFF"/>
          <w:lang w:val="uk-UA"/>
        </w:rPr>
        <w:t>ій</w:t>
      </w:r>
      <w:r w:rsidRPr="00D46D66">
        <w:rPr>
          <w:sz w:val="28"/>
          <w:szCs w:val="28"/>
          <w:shd w:val="clear" w:color="auto" w:fill="FFFFFF"/>
          <w:lang w:val="uk-UA"/>
        </w:rPr>
        <w:t xml:space="preserve"> ділян</w:t>
      </w:r>
      <w:r w:rsidR="00683FF0">
        <w:rPr>
          <w:sz w:val="28"/>
          <w:szCs w:val="28"/>
          <w:shd w:val="clear" w:color="auto" w:fill="FFFFFF"/>
          <w:lang w:val="uk-UA"/>
        </w:rPr>
        <w:t>ці</w:t>
      </w:r>
      <w:r w:rsidRPr="00D46D66">
        <w:rPr>
          <w:sz w:val="28"/>
          <w:szCs w:val="28"/>
          <w:shd w:val="clear" w:color="auto" w:fill="FFFFFF"/>
          <w:lang w:val="uk-UA"/>
        </w:rPr>
        <w:t xml:space="preserve"> </w:t>
      </w:r>
      <w:r w:rsidR="00D46D66" w:rsidRPr="00D46D66">
        <w:rPr>
          <w:sz w:val="28"/>
          <w:szCs w:val="28"/>
          <w:shd w:val="clear" w:color="auto" w:fill="FFFFFF"/>
          <w:lang w:val="uk-UA"/>
        </w:rPr>
        <w:t xml:space="preserve">з кадастровим номером </w:t>
      </w:r>
      <w:r w:rsidR="00D46D66" w:rsidRPr="00D46D66">
        <w:rPr>
          <w:sz w:val="28"/>
          <w:szCs w:val="28"/>
          <w:shd w:val="clear" w:color="auto" w:fill="FFFFFF" w:themeFill="background1"/>
          <w:lang w:val="uk-UA"/>
        </w:rPr>
        <w:t xml:space="preserve">№ </w:t>
      </w:r>
      <w:r w:rsidR="00683FF0">
        <w:rPr>
          <w:sz w:val="28"/>
          <w:szCs w:val="28"/>
          <w:shd w:val="clear" w:color="auto" w:fill="FFFFFF" w:themeFill="background1"/>
          <w:lang w:val="uk-UA"/>
        </w:rPr>
        <w:t>666666666:01:002:0111</w:t>
      </w:r>
      <w:r w:rsidRPr="00D46D66">
        <w:rPr>
          <w:sz w:val="28"/>
          <w:szCs w:val="28"/>
          <w:shd w:val="clear" w:color="auto" w:fill="FFFFFF"/>
          <w:lang w:val="uk-UA"/>
        </w:rPr>
        <w:t xml:space="preserve"> які </w:t>
      </w:r>
      <w:r w:rsidR="00D46D66" w:rsidRPr="00D46D66">
        <w:rPr>
          <w:sz w:val="28"/>
          <w:szCs w:val="28"/>
          <w:shd w:val="clear" w:color="auto" w:fill="FFFFFF"/>
          <w:lang w:val="uk-UA"/>
        </w:rPr>
        <w:t>відповідач</w:t>
      </w:r>
      <w:r w:rsidRPr="00D46D66">
        <w:rPr>
          <w:sz w:val="28"/>
          <w:szCs w:val="28"/>
          <w:shd w:val="clear" w:color="auto" w:fill="FFFFFF"/>
          <w:lang w:val="uk-UA"/>
        </w:rPr>
        <w:t xml:space="preserve"> може вчиняти на орендованій землі в подальшому.</w:t>
      </w:r>
    </w:p>
    <w:p w:rsidR="00DD6EF1" w:rsidRDefault="00DD6EF1" w:rsidP="00360A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</w:p>
    <w:p w:rsidR="00D46D66" w:rsidRPr="00D46D66" w:rsidRDefault="00D46D66" w:rsidP="00360A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D46D66">
        <w:rPr>
          <w:b/>
          <w:sz w:val="28"/>
          <w:szCs w:val="28"/>
          <w:shd w:val="clear" w:color="auto" w:fill="FFFFFF"/>
          <w:lang w:val="uk-UA"/>
        </w:rPr>
        <w:t>Додатки</w:t>
      </w:r>
    </w:p>
    <w:p w:rsidR="00DD6EF1" w:rsidRDefault="00DD6EF1" w:rsidP="00360A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46D66" w:rsidRDefault="00D46D66" w:rsidP="00360A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Квитанція про сплату судового збору</w:t>
      </w:r>
    </w:p>
    <w:p w:rsidR="00094D31" w:rsidRPr="00573E67" w:rsidRDefault="00D46D66" w:rsidP="0036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Копія позовної заяви про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визнання договор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оренди земельн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ділян</w:t>
      </w:r>
      <w:r w:rsidR="00683FF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ки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недійсними</w:t>
      </w:r>
    </w:p>
    <w:sectPr w:rsidR="00094D31" w:rsidRPr="00573E67" w:rsidSect="00E75C49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4320E"/>
    <w:multiLevelType w:val="hybridMultilevel"/>
    <w:tmpl w:val="B0AA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DCE"/>
    <w:rsid w:val="00034E3C"/>
    <w:rsid w:val="00094D31"/>
    <w:rsid w:val="00096C02"/>
    <w:rsid w:val="00100578"/>
    <w:rsid w:val="00165F6D"/>
    <w:rsid w:val="001A553D"/>
    <w:rsid w:val="00262BDD"/>
    <w:rsid w:val="003462E1"/>
    <w:rsid w:val="00351B39"/>
    <w:rsid w:val="003544A3"/>
    <w:rsid w:val="003606A2"/>
    <w:rsid w:val="00360A45"/>
    <w:rsid w:val="003A7A6A"/>
    <w:rsid w:val="003D22D7"/>
    <w:rsid w:val="003E07BC"/>
    <w:rsid w:val="003E7BEB"/>
    <w:rsid w:val="004028B2"/>
    <w:rsid w:val="00412A37"/>
    <w:rsid w:val="004771B7"/>
    <w:rsid w:val="004E7682"/>
    <w:rsid w:val="005161A0"/>
    <w:rsid w:val="00535952"/>
    <w:rsid w:val="0055557F"/>
    <w:rsid w:val="00573E67"/>
    <w:rsid w:val="005A23E1"/>
    <w:rsid w:val="005B791E"/>
    <w:rsid w:val="005D191B"/>
    <w:rsid w:val="00630B8B"/>
    <w:rsid w:val="006448DF"/>
    <w:rsid w:val="00683FF0"/>
    <w:rsid w:val="006B1D5F"/>
    <w:rsid w:val="006B7C8B"/>
    <w:rsid w:val="006F5EBF"/>
    <w:rsid w:val="00730394"/>
    <w:rsid w:val="007733BF"/>
    <w:rsid w:val="007A4DCE"/>
    <w:rsid w:val="007C2E80"/>
    <w:rsid w:val="007C41D6"/>
    <w:rsid w:val="007F6CA6"/>
    <w:rsid w:val="00820223"/>
    <w:rsid w:val="00847FE4"/>
    <w:rsid w:val="00872BDF"/>
    <w:rsid w:val="00901868"/>
    <w:rsid w:val="00937962"/>
    <w:rsid w:val="00946BC7"/>
    <w:rsid w:val="0095310B"/>
    <w:rsid w:val="00983A67"/>
    <w:rsid w:val="009F664E"/>
    <w:rsid w:val="00A63DE9"/>
    <w:rsid w:val="00AE57B2"/>
    <w:rsid w:val="00B96605"/>
    <w:rsid w:val="00BD1111"/>
    <w:rsid w:val="00CD7622"/>
    <w:rsid w:val="00D12439"/>
    <w:rsid w:val="00D35F37"/>
    <w:rsid w:val="00D46D66"/>
    <w:rsid w:val="00DD6EF1"/>
    <w:rsid w:val="00E75C49"/>
    <w:rsid w:val="00EB6613"/>
    <w:rsid w:val="00F13270"/>
    <w:rsid w:val="00F3550F"/>
    <w:rsid w:val="00F46201"/>
    <w:rsid w:val="00F5679D"/>
    <w:rsid w:val="00FB43F0"/>
    <w:rsid w:val="00FD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22"/>
  </w:style>
  <w:style w:type="paragraph" w:styleId="1">
    <w:name w:val="heading 1"/>
    <w:basedOn w:val="a"/>
    <w:link w:val="10"/>
    <w:uiPriority w:val="9"/>
    <w:qFormat/>
    <w:rsid w:val="00F46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2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2">
    <w:name w:val="rvps2"/>
    <w:basedOn w:val="a"/>
    <w:rsid w:val="00F4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0394"/>
    <w:pPr>
      <w:ind w:left="720"/>
      <w:contextualSpacing/>
    </w:pPr>
  </w:style>
  <w:style w:type="character" w:customStyle="1" w:styleId="Bodytext2">
    <w:name w:val="Body text (2)"/>
    <w:basedOn w:val="a0"/>
    <w:rsid w:val="00BD111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Bodytext20">
    <w:name w:val="Body text (2)_"/>
    <w:basedOn w:val="a0"/>
    <w:rsid w:val="00BD1111"/>
    <w:rPr>
      <w:rFonts w:ascii="Arial" w:eastAsia="Arial" w:hAnsi="Arial" w:cs="Arial"/>
      <w:sz w:val="22"/>
      <w:szCs w:val="22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1A5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55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683F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notik</cp:lastModifiedBy>
  <cp:revision>2</cp:revision>
  <cp:lastPrinted>2018-04-25T10:41:00Z</cp:lastPrinted>
  <dcterms:created xsi:type="dcterms:W3CDTF">2018-12-03T11:18:00Z</dcterms:created>
  <dcterms:modified xsi:type="dcterms:W3CDTF">2018-12-03T11:18:00Z</dcterms:modified>
</cp:coreProperties>
</file>